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606" w14:textId="77777777" w:rsidR="0071674C" w:rsidRDefault="0071674C" w:rsidP="0071674C">
      <w:pPr>
        <w:pStyle w:val="Nadpis1"/>
        <w:ind w:left="0"/>
        <w:jc w:val="both"/>
        <w:rPr>
          <w:rFonts w:ascii="Verdana" w:hAnsi="Verdana"/>
          <w:color w:val="0000FF"/>
          <w:sz w:val="72"/>
          <w:szCs w:val="72"/>
        </w:rPr>
      </w:pPr>
      <w:bookmarkStart w:id="0" w:name="OLE_LINK1"/>
      <w:bookmarkStart w:id="1" w:name="OLE_LINK2"/>
      <w:r>
        <w:rPr>
          <w:rFonts w:ascii="Verdana" w:hAnsi="Verdana"/>
          <w:color w:val="0000FF"/>
          <w:sz w:val="72"/>
          <w:szCs w:val="72"/>
        </w:rPr>
        <w:t>MANOX</w:t>
      </w:r>
    </w:p>
    <w:p w14:paraId="68FD8121" w14:textId="77777777" w:rsidR="0071674C" w:rsidRDefault="0071674C" w:rsidP="00EC43A1">
      <w:pPr>
        <w:pStyle w:val="Nadpis2Vlevo"/>
        <w:ind w:left="0" w:right="72"/>
        <w:rPr>
          <w:rFonts w:ascii="Century" w:hAnsi="Century"/>
          <w:color w:val="0000FF"/>
          <w:sz w:val="36"/>
          <w:szCs w:val="36"/>
        </w:rPr>
      </w:pPr>
      <w:r>
        <w:rPr>
          <w:rFonts w:ascii="Century" w:hAnsi="Century"/>
          <w:color w:val="0000FF"/>
          <w:sz w:val="36"/>
          <w:szCs w:val="36"/>
        </w:rPr>
        <w:t>ALKOHOLOVÝ</w:t>
      </w:r>
      <w:r w:rsidR="00EC43A1">
        <w:rPr>
          <w:rFonts w:ascii="Century" w:hAnsi="Century"/>
          <w:color w:val="0000FF"/>
          <w:sz w:val="36"/>
          <w:szCs w:val="36"/>
        </w:rPr>
        <w:t xml:space="preserve"> TEKUTÝ</w:t>
      </w:r>
      <w:r>
        <w:rPr>
          <w:rFonts w:ascii="Century" w:hAnsi="Century"/>
          <w:color w:val="0000FF"/>
          <w:sz w:val="36"/>
          <w:szCs w:val="36"/>
        </w:rPr>
        <w:t xml:space="preserve"> PROSTŘEDEK PRO DEZINFEKCI RUKOU A POKOŽKY</w:t>
      </w:r>
      <w:bookmarkEnd w:id="0"/>
      <w:bookmarkEnd w:id="1"/>
    </w:p>
    <w:p w14:paraId="604FBDBB" w14:textId="0F1FAE3E" w:rsidR="0071674C" w:rsidRPr="0071674C" w:rsidRDefault="00D46383" w:rsidP="00872786">
      <w:pPr>
        <w:pStyle w:val="Nadpis2Vlevo"/>
        <w:spacing w:after="0" w:afterAutospacing="0" w:line="276" w:lineRule="auto"/>
        <w:ind w:left="0" w:right="72"/>
        <w:jc w:val="both"/>
        <w:rPr>
          <w:rFonts w:ascii="Times New Roman" w:hAnsi="Times New Roman"/>
          <w:b w:val="0"/>
          <w:color w:val="333333"/>
          <w:sz w:val="20"/>
        </w:rPr>
      </w:pPr>
      <w:r w:rsidRPr="0071674C">
        <w:rPr>
          <w:rFonts w:ascii="Times New Roman" w:hAnsi="Times New Roman"/>
          <w:sz w:val="28"/>
          <w:szCs w:val="28"/>
          <w:u w:val="single"/>
        </w:rPr>
        <w:t xml:space="preserve">Použití </w:t>
      </w:r>
      <w:proofErr w:type="gramStart"/>
      <w:r w:rsidRPr="0071674C">
        <w:rPr>
          <w:rFonts w:ascii="Times New Roman" w:hAnsi="Times New Roman"/>
          <w:sz w:val="28"/>
          <w:szCs w:val="28"/>
          <w:u w:val="single"/>
        </w:rPr>
        <w:t>přípravku</w:t>
      </w:r>
      <w:r w:rsidRPr="00EC43A1">
        <w:rPr>
          <w:rFonts w:ascii="Times New Roman" w:hAnsi="Times New Roman"/>
          <w:sz w:val="28"/>
          <w:szCs w:val="28"/>
        </w:rPr>
        <w:t>:</w:t>
      </w:r>
      <w:r w:rsidR="0071674C" w:rsidRPr="00EC43A1">
        <w:rPr>
          <w:rFonts w:ascii="Times New Roman" w:hAnsi="Times New Roman"/>
          <w:b w:val="0"/>
          <w:sz w:val="28"/>
          <w:szCs w:val="28"/>
        </w:rPr>
        <w:t xml:space="preserve"> </w:t>
      </w:r>
      <w:r w:rsidR="00EC43A1" w:rsidRPr="00EC43A1">
        <w:rPr>
          <w:rFonts w:ascii="Times New Roman" w:hAnsi="Times New Roman"/>
          <w:b w:val="0"/>
          <w:sz w:val="28"/>
          <w:szCs w:val="28"/>
        </w:rPr>
        <w:t xml:space="preserve"> </w:t>
      </w:r>
      <w:r w:rsidR="0071674C" w:rsidRPr="0071674C">
        <w:rPr>
          <w:rFonts w:ascii="Times New Roman" w:hAnsi="Times New Roman"/>
          <w:b w:val="0"/>
          <w:color w:val="333333"/>
          <w:sz w:val="24"/>
          <w:szCs w:val="24"/>
        </w:rPr>
        <w:t>Alkoholový</w:t>
      </w:r>
      <w:proofErr w:type="gramEnd"/>
      <w:r w:rsidR="0071674C" w:rsidRPr="0071674C">
        <w:rPr>
          <w:rFonts w:ascii="Times New Roman" w:hAnsi="Times New Roman"/>
          <w:b w:val="0"/>
          <w:color w:val="333333"/>
          <w:sz w:val="24"/>
          <w:szCs w:val="24"/>
        </w:rPr>
        <w:t xml:space="preserve"> prostředek pro hygienickou </w:t>
      </w:r>
      <w:r w:rsidR="0071674C">
        <w:rPr>
          <w:rFonts w:ascii="Times New Roman" w:hAnsi="Times New Roman"/>
          <w:b w:val="0"/>
          <w:color w:val="333333"/>
          <w:sz w:val="24"/>
          <w:szCs w:val="24"/>
        </w:rPr>
        <w:t xml:space="preserve">a chirurgickou </w:t>
      </w:r>
      <w:r w:rsidR="0071674C" w:rsidRPr="0071674C">
        <w:rPr>
          <w:rFonts w:ascii="Times New Roman" w:hAnsi="Times New Roman"/>
          <w:b w:val="0"/>
          <w:color w:val="333333"/>
          <w:sz w:val="24"/>
          <w:szCs w:val="24"/>
        </w:rPr>
        <w:t>dezinfekci rukou. Spektrum účinnosti je baktericidní, fungicid</w:t>
      </w:r>
      <w:r w:rsidR="00872786">
        <w:rPr>
          <w:rFonts w:ascii="Times New Roman" w:hAnsi="Times New Roman"/>
          <w:b w:val="0"/>
          <w:color w:val="333333"/>
          <w:sz w:val="24"/>
          <w:szCs w:val="24"/>
        </w:rPr>
        <w:t xml:space="preserve">ní, </w:t>
      </w:r>
      <w:proofErr w:type="spellStart"/>
      <w:r w:rsidR="00872786">
        <w:rPr>
          <w:rFonts w:ascii="Times New Roman" w:hAnsi="Times New Roman"/>
          <w:b w:val="0"/>
          <w:color w:val="333333"/>
          <w:sz w:val="24"/>
          <w:szCs w:val="24"/>
        </w:rPr>
        <w:t>virucidní</w:t>
      </w:r>
      <w:proofErr w:type="spellEnd"/>
      <w:r w:rsidR="00872786">
        <w:rPr>
          <w:rFonts w:ascii="Times New Roman" w:hAnsi="Times New Roman"/>
          <w:b w:val="0"/>
          <w:color w:val="333333"/>
          <w:sz w:val="24"/>
          <w:szCs w:val="24"/>
        </w:rPr>
        <w:t xml:space="preserve">, </w:t>
      </w:r>
      <w:proofErr w:type="spellStart"/>
      <w:r w:rsidR="00872786">
        <w:rPr>
          <w:rFonts w:ascii="Times New Roman" w:hAnsi="Times New Roman"/>
          <w:b w:val="0"/>
          <w:color w:val="333333"/>
          <w:sz w:val="24"/>
          <w:szCs w:val="24"/>
        </w:rPr>
        <w:t>mykobaktericidní</w:t>
      </w:r>
      <w:proofErr w:type="spellEnd"/>
      <w:r w:rsidR="00872786">
        <w:rPr>
          <w:rFonts w:ascii="Times New Roman" w:hAnsi="Times New Roman"/>
          <w:b w:val="0"/>
          <w:color w:val="333333"/>
          <w:sz w:val="24"/>
          <w:szCs w:val="24"/>
        </w:rPr>
        <w:br/>
      </w:r>
      <w:r w:rsidR="0071674C" w:rsidRPr="0071674C">
        <w:rPr>
          <w:rFonts w:ascii="Times New Roman" w:hAnsi="Times New Roman"/>
          <w:b w:val="0"/>
          <w:color w:val="333333"/>
          <w:sz w:val="24"/>
          <w:szCs w:val="24"/>
        </w:rPr>
        <w:t xml:space="preserve">a </w:t>
      </w:r>
      <w:proofErr w:type="spellStart"/>
      <w:r w:rsidR="0071674C" w:rsidRPr="0071674C">
        <w:rPr>
          <w:rFonts w:ascii="Times New Roman" w:hAnsi="Times New Roman"/>
          <w:b w:val="0"/>
          <w:color w:val="333333"/>
          <w:sz w:val="24"/>
          <w:szCs w:val="24"/>
        </w:rPr>
        <w:t>tuberkulocidní</w:t>
      </w:r>
      <w:proofErr w:type="spellEnd"/>
      <w:r w:rsidR="0071674C" w:rsidRPr="0071674C">
        <w:rPr>
          <w:rFonts w:ascii="Times New Roman" w:hAnsi="Times New Roman"/>
          <w:b w:val="0"/>
          <w:color w:val="333333"/>
          <w:sz w:val="24"/>
          <w:szCs w:val="24"/>
        </w:rPr>
        <w:t>.</w:t>
      </w:r>
      <w:r w:rsidR="00616E06">
        <w:rPr>
          <w:rFonts w:ascii="Times New Roman" w:hAnsi="Times New Roman"/>
          <w:b w:val="0"/>
          <w:color w:val="333333"/>
          <w:sz w:val="24"/>
          <w:szCs w:val="24"/>
        </w:rPr>
        <w:t xml:space="preserve"> Přípravek byl dermatologicky testován a nedráždí pokožku.</w:t>
      </w:r>
    </w:p>
    <w:p w14:paraId="6E2E9A9A" w14:textId="77777777" w:rsidR="0071674C" w:rsidRDefault="0071674C" w:rsidP="00872786">
      <w:pPr>
        <w:pStyle w:val="Zkladntext"/>
        <w:spacing w:before="0" w:beforeAutospacing="0" w:after="0" w:afterAutospacing="0"/>
        <w:jc w:val="both"/>
        <w:rPr>
          <w:rStyle w:val="Siln"/>
          <w:i/>
          <w:sz w:val="22"/>
          <w:szCs w:val="22"/>
        </w:rPr>
      </w:pPr>
      <w:r w:rsidRPr="0071674C">
        <w:rPr>
          <w:rStyle w:val="Siln"/>
          <w:i/>
          <w:sz w:val="22"/>
          <w:szCs w:val="22"/>
        </w:rPr>
        <w:t>Používejte biocidní přípravky bezpečně. Před použitím si vždy přečtěte údaje na obalu a připojené informace o přípravku.</w:t>
      </w:r>
    </w:p>
    <w:p w14:paraId="0CEE06D3" w14:textId="77777777" w:rsidR="00872786" w:rsidRPr="0071674C" w:rsidRDefault="00872786" w:rsidP="00872786">
      <w:pPr>
        <w:pStyle w:val="Zkladntext"/>
        <w:spacing w:before="0" w:beforeAutospacing="0" w:after="0" w:afterAutospacing="0"/>
        <w:jc w:val="both"/>
        <w:rPr>
          <w:rStyle w:val="Siln"/>
          <w:i/>
          <w:sz w:val="22"/>
          <w:szCs w:val="22"/>
        </w:rPr>
      </w:pPr>
    </w:p>
    <w:p w14:paraId="22889051" w14:textId="77777777" w:rsidR="00EC43A1" w:rsidRDefault="00D46383" w:rsidP="0071674C">
      <w:pPr>
        <w:jc w:val="both"/>
        <w:rPr>
          <w:b/>
          <w:sz w:val="28"/>
          <w:szCs w:val="28"/>
          <w:lang w:val="cs-CZ"/>
        </w:rPr>
      </w:pPr>
      <w:r w:rsidRPr="0071674C">
        <w:rPr>
          <w:b/>
          <w:sz w:val="28"/>
          <w:szCs w:val="28"/>
          <w:u w:val="single"/>
          <w:lang w:val="cs-CZ"/>
        </w:rPr>
        <w:t>Technologie aplikace přípravku</w:t>
      </w:r>
      <w:r w:rsidRPr="00EC43A1">
        <w:rPr>
          <w:b/>
          <w:sz w:val="28"/>
          <w:szCs w:val="28"/>
          <w:lang w:val="cs-CZ"/>
        </w:rPr>
        <w:t xml:space="preserve">: </w:t>
      </w:r>
    </w:p>
    <w:p w14:paraId="6C1527B9" w14:textId="77777777" w:rsidR="0071674C" w:rsidRPr="00872786" w:rsidRDefault="0071674C" w:rsidP="0071674C">
      <w:pPr>
        <w:jc w:val="both"/>
        <w:rPr>
          <w:bCs/>
          <w:color w:val="000000"/>
          <w:lang w:val="cs-CZ"/>
        </w:rPr>
      </w:pPr>
      <w:proofErr w:type="spellStart"/>
      <w:r w:rsidRPr="00EC43A1">
        <w:rPr>
          <w:bCs/>
          <w:color w:val="000000"/>
          <w:lang w:val="sk-SK"/>
        </w:rPr>
        <w:t>Přípravek</w:t>
      </w:r>
      <w:proofErr w:type="spellEnd"/>
      <w:r w:rsidRPr="00EC43A1">
        <w:rPr>
          <w:bCs/>
          <w:color w:val="000000"/>
          <w:lang w:val="sk-SK"/>
        </w:rPr>
        <w:t xml:space="preserve"> je určený </w:t>
      </w:r>
      <w:r w:rsidRPr="00872786">
        <w:rPr>
          <w:bCs/>
          <w:color w:val="000000"/>
          <w:lang w:val="cs-CZ"/>
        </w:rPr>
        <w:t xml:space="preserve">na inaktivaci mikroorganizmů běžně se vyskytujících na pokožce, anebo tam přenesených z vnějšího prostředí.  Používá se neředěný. </w:t>
      </w:r>
    </w:p>
    <w:p w14:paraId="02A1DC2C" w14:textId="4A35515E" w:rsidR="0071674C" w:rsidRDefault="00872786" w:rsidP="0071674C">
      <w:pPr>
        <w:jc w:val="both"/>
        <w:rPr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 xml:space="preserve">Hygienická </w:t>
      </w:r>
      <w:r w:rsidR="0071674C" w:rsidRPr="00872786">
        <w:rPr>
          <w:b/>
          <w:bCs/>
          <w:color w:val="000000"/>
          <w:lang w:val="cs-CZ"/>
        </w:rPr>
        <w:t>dezinfekce rukou</w:t>
      </w:r>
      <w:r w:rsidR="0071674C" w:rsidRPr="00872786">
        <w:rPr>
          <w:bCs/>
          <w:color w:val="000000"/>
          <w:lang w:val="cs-CZ"/>
        </w:rPr>
        <w:t xml:space="preserve">: 2 x 3 ml vetřít do pokožky suchých kontaminovaných anebo suchých předem umytých rukou, expozice 2 x 30 sek. Expozice 30 s – baktericidní a fungicidní účinnost, expozice 1 min – </w:t>
      </w:r>
      <w:proofErr w:type="spellStart"/>
      <w:r w:rsidR="0071674C" w:rsidRPr="00872786">
        <w:rPr>
          <w:bCs/>
          <w:color w:val="000000"/>
          <w:lang w:val="cs-CZ"/>
        </w:rPr>
        <w:t>virucidní</w:t>
      </w:r>
      <w:proofErr w:type="spellEnd"/>
      <w:r w:rsidR="0071674C" w:rsidRPr="00872786">
        <w:rPr>
          <w:bCs/>
          <w:color w:val="000000"/>
          <w:lang w:val="cs-CZ"/>
        </w:rPr>
        <w:t xml:space="preserve"> a </w:t>
      </w:r>
      <w:proofErr w:type="spellStart"/>
      <w:r w:rsidR="0071674C" w:rsidRPr="00872786">
        <w:rPr>
          <w:bCs/>
          <w:color w:val="000000"/>
          <w:lang w:val="cs-CZ"/>
        </w:rPr>
        <w:t>tuberkulocidní</w:t>
      </w:r>
      <w:proofErr w:type="spellEnd"/>
      <w:r w:rsidR="0071674C" w:rsidRPr="00872786">
        <w:rPr>
          <w:bCs/>
          <w:color w:val="000000"/>
          <w:lang w:val="cs-CZ"/>
        </w:rPr>
        <w:t xml:space="preserve"> účinnost.</w:t>
      </w:r>
    </w:p>
    <w:p w14:paraId="57F1D260" w14:textId="77777777" w:rsidR="00411E6D" w:rsidRPr="00872786" w:rsidRDefault="00411E6D" w:rsidP="00411E6D">
      <w:pPr>
        <w:tabs>
          <w:tab w:val="left" w:pos="3600"/>
        </w:tabs>
        <w:jc w:val="both"/>
        <w:rPr>
          <w:bCs/>
          <w:color w:val="000000"/>
          <w:lang w:val="cs-CZ"/>
        </w:rPr>
      </w:pPr>
      <w:r w:rsidRPr="00872786">
        <w:rPr>
          <w:b/>
          <w:bCs/>
          <w:color w:val="000000"/>
          <w:lang w:val="cs-CZ"/>
        </w:rPr>
        <w:t>Chirurgická dezinfekce:</w:t>
      </w:r>
      <w:r w:rsidRPr="00872786">
        <w:rPr>
          <w:bCs/>
          <w:color w:val="000000"/>
          <w:lang w:val="cs-CZ"/>
        </w:rPr>
        <w:t xml:space="preserve"> Aplikuje se na důkladně umyté, opláchnuté a osušené ruce. Aplikace 2 x 3 ml přípravku během 3 minut.</w:t>
      </w:r>
    </w:p>
    <w:p w14:paraId="7320867D" w14:textId="77777777" w:rsidR="00411E6D" w:rsidRPr="00872786" w:rsidRDefault="00411E6D" w:rsidP="00411E6D">
      <w:pPr>
        <w:tabs>
          <w:tab w:val="left" w:pos="3600"/>
        </w:tabs>
        <w:jc w:val="both"/>
        <w:rPr>
          <w:bCs/>
          <w:color w:val="000000"/>
          <w:lang w:val="cs-CZ"/>
        </w:rPr>
      </w:pPr>
      <w:r w:rsidRPr="00872786">
        <w:rPr>
          <w:b/>
          <w:bCs/>
          <w:color w:val="000000"/>
          <w:lang w:val="cs-CZ"/>
        </w:rPr>
        <w:t>Dezinfekce pokožky</w:t>
      </w:r>
      <w:r w:rsidRPr="00872786">
        <w:rPr>
          <w:bCs/>
          <w:color w:val="000000"/>
          <w:lang w:val="cs-CZ"/>
        </w:rPr>
        <w:t>: Potírání dezinfikovaného místa</w:t>
      </w:r>
      <w:r>
        <w:rPr>
          <w:bCs/>
          <w:color w:val="000000"/>
          <w:lang w:val="cs-CZ"/>
        </w:rPr>
        <w:t xml:space="preserve"> sterilním materiálem namočeným</w:t>
      </w:r>
      <w:r>
        <w:rPr>
          <w:bCs/>
          <w:color w:val="000000"/>
          <w:lang w:val="cs-CZ"/>
        </w:rPr>
        <w:br/>
      </w:r>
      <w:r w:rsidRPr="00872786">
        <w:rPr>
          <w:bCs/>
          <w:color w:val="000000"/>
          <w:lang w:val="cs-CZ"/>
        </w:rPr>
        <w:t>v přípravku, expozice 1 min.</w:t>
      </w:r>
    </w:p>
    <w:p w14:paraId="41D44C8A" w14:textId="77777777" w:rsidR="00411E6D" w:rsidRPr="00872786" w:rsidRDefault="00411E6D" w:rsidP="00411E6D">
      <w:pPr>
        <w:autoSpaceDE w:val="0"/>
        <w:autoSpaceDN w:val="0"/>
        <w:adjustRightInd w:val="0"/>
        <w:jc w:val="both"/>
        <w:rPr>
          <w:b/>
          <w:color w:val="000000"/>
          <w:lang w:val="cs-CZ"/>
        </w:rPr>
      </w:pPr>
      <w:r w:rsidRPr="00872786">
        <w:rPr>
          <w:b/>
          <w:color w:val="000000"/>
          <w:lang w:val="cs-CZ"/>
        </w:rPr>
        <w:t>Před použitím elektrických přístrojů nechat dezinfikovanou pokožku pořádně oschnout!</w:t>
      </w:r>
    </w:p>
    <w:p w14:paraId="77C6F446" w14:textId="77777777" w:rsidR="00411E6D" w:rsidRPr="00872786" w:rsidRDefault="00411E6D" w:rsidP="00411E6D">
      <w:pPr>
        <w:pStyle w:val="Zkladntext"/>
        <w:tabs>
          <w:tab w:val="right" w:pos="9383"/>
        </w:tabs>
        <w:spacing w:before="200" w:beforeAutospacing="0" w:after="0" w:afterAutospacing="0"/>
        <w:jc w:val="both"/>
        <w:rPr>
          <w:b/>
          <w:sz w:val="28"/>
          <w:szCs w:val="28"/>
          <w:u w:val="single"/>
        </w:rPr>
      </w:pPr>
      <w:r w:rsidRPr="00872786">
        <w:rPr>
          <w:b/>
          <w:sz w:val="28"/>
          <w:szCs w:val="28"/>
          <w:u w:val="single"/>
        </w:rPr>
        <w:t xml:space="preserve">Fyzikálně-chemické vlastnosti: </w:t>
      </w:r>
    </w:p>
    <w:p w14:paraId="26960B88" w14:textId="77777777" w:rsidR="00411E6D" w:rsidRPr="00872786" w:rsidRDefault="00411E6D" w:rsidP="00411E6D">
      <w:pPr>
        <w:ind w:left="5664" w:hanging="5664"/>
        <w:rPr>
          <w:lang w:val="cs-CZ"/>
        </w:rPr>
      </w:pPr>
      <w:r w:rsidRPr="00872786">
        <w:rPr>
          <w:lang w:val="cs-CZ"/>
        </w:rPr>
        <w:t xml:space="preserve">Vzhled: Čirá bezbarvá kapalina </w:t>
      </w:r>
    </w:p>
    <w:p w14:paraId="65451BAC" w14:textId="77777777" w:rsidR="00411E6D" w:rsidRPr="00872786" w:rsidRDefault="00411E6D" w:rsidP="00411E6D">
      <w:pPr>
        <w:jc w:val="both"/>
        <w:outlineLvl w:val="0"/>
        <w:rPr>
          <w:lang w:val="cs-CZ"/>
        </w:rPr>
      </w:pPr>
      <w:r w:rsidRPr="00872786">
        <w:rPr>
          <w:lang w:val="cs-CZ"/>
        </w:rPr>
        <w:t xml:space="preserve">Hustota (20 </w:t>
      </w:r>
      <w:r>
        <w:rPr>
          <w:lang w:val="cs-CZ"/>
        </w:rPr>
        <w:t>°C</w:t>
      </w:r>
      <w:r w:rsidRPr="00872786">
        <w:rPr>
          <w:lang w:val="cs-CZ"/>
        </w:rPr>
        <w:t>): cca 0,88 kg/l</w:t>
      </w:r>
    </w:p>
    <w:p w14:paraId="27438953" w14:textId="77777777" w:rsidR="00411E6D" w:rsidRPr="00872786" w:rsidRDefault="00411E6D" w:rsidP="00411E6D">
      <w:pPr>
        <w:jc w:val="both"/>
        <w:outlineLvl w:val="0"/>
        <w:rPr>
          <w:lang w:val="cs-CZ"/>
        </w:rPr>
      </w:pPr>
      <w:r w:rsidRPr="00872786">
        <w:rPr>
          <w:lang w:val="cs-CZ"/>
        </w:rPr>
        <w:t xml:space="preserve">pH (100 % roztok, </w:t>
      </w:r>
      <w:smartTag w:uri="urn:schemas-microsoft-com:office:smarttags" w:element="metricconverter">
        <w:smartTagPr>
          <w:attr w:name="ProductID" w:val="20 ﾰC"/>
        </w:smartTagPr>
        <w:r w:rsidRPr="00872786">
          <w:rPr>
            <w:lang w:val="cs-CZ"/>
          </w:rPr>
          <w:t>20 °C</w:t>
        </w:r>
      </w:smartTag>
      <w:proofErr w:type="gramStart"/>
      <w:r w:rsidRPr="00872786">
        <w:rPr>
          <w:lang w:val="cs-CZ"/>
        </w:rPr>
        <w:t>):  &lt;</w:t>
      </w:r>
      <w:proofErr w:type="gramEnd"/>
      <w:r w:rsidRPr="00872786">
        <w:rPr>
          <w:lang w:val="cs-CZ"/>
        </w:rPr>
        <w:t xml:space="preserve"> 7</w:t>
      </w:r>
    </w:p>
    <w:p w14:paraId="64F807F2" w14:textId="77777777" w:rsidR="00411E6D" w:rsidRPr="00872786" w:rsidRDefault="00411E6D" w:rsidP="00411E6D">
      <w:pPr>
        <w:jc w:val="both"/>
        <w:outlineLvl w:val="0"/>
        <w:rPr>
          <w:sz w:val="22"/>
          <w:szCs w:val="22"/>
          <w:lang w:val="cs-CZ"/>
        </w:rPr>
      </w:pPr>
    </w:p>
    <w:p w14:paraId="4C284B78" w14:textId="77777777" w:rsidR="00411E6D" w:rsidRPr="00656413" w:rsidRDefault="00411E6D" w:rsidP="00411E6D">
      <w:pPr>
        <w:jc w:val="both"/>
        <w:outlineLvl w:val="0"/>
        <w:rPr>
          <w:b/>
          <w:sz w:val="28"/>
          <w:szCs w:val="28"/>
          <w:u w:val="single"/>
          <w:lang w:val="cs-CZ"/>
        </w:rPr>
      </w:pPr>
      <w:r w:rsidRPr="00656413">
        <w:rPr>
          <w:b/>
          <w:sz w:val="28"/>
          <w:szCs w:val="28"/>
          <w:u w:val="single"/>
          <w:lang w:val="cs-CZ"/>
        </w:rPr>
        <w:t xml:space="preserve">Materiálová snášenlivost: </w:t>
      </w:r>
    </w:p>
    <w:p w14:paraId="40E4212C" w14:textId="77777777" w:rsidR="00411E6D" w:rsidRPr="00EC43A1" w:rsidRDefault="00411E6D" w:rsidP="00411E6D">
      <w:pPr>
        <w:pStyle w:val="Zkladntext"/>
        <w:tabs>
          <w:tab w:val="right" w:pos="9383"/>
        </w:tabs>
        <w:spacing w:before="0" w:beforeAutospacing="0" w:after="0" w:afterAutospacing="0"/>
        <w:jc w:val="both"/>
        <w:rPr>
          <w:sz w:val="24"/>
          <w:szCs w:val="24"/>
        </w:rPr>
      </w:pPr>
      <w:r w:rsidRPr="00EC43A1">
        <w:rPr>
          <w:sz w:val="24"/>
          <w:szCs w:val="24"/>
        </w:rPr>
        <w:t>Přípravek se nemísí s jinými chemickými látkami. Některé typy akrylátového skla mohou po kontaktu s přípravkem zmatnět.</w:t>
      </w:r>
    </w:p>
    <w:p w14:paraId="0AD96204" w14:textId="77777777" w:rsidR="00411E6D" w:rsidRDefault="00411E6D" w:rsidP="00411E6D">
      <w:pPr>
        <w:pStyle w:val="Zkladntext"/>
        <w:tabs>
          <w:tab w:val="right" w:pos="9383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14:paraId="7EAB83A3" w14:textId="14E609E4" w:rsidR="00411E6D" w:rsidRDefault="00411E6D" w:rsidP="0071674C">
      <w:pPr>
        <w:jc w:val="both"/>
        <w:rPr>
          <w:bCs/>
          <w:color w:val="000000"/>
          <w:lang w:val="cs-CZ"/>
        </w:rPr>
      </w:pPr>
    </w:p>
    <w:p w14:paraId="5816251A" w14:textId="649A35E7" w:rsidR="00411E6D" w:rsidRDefault="00411E6D" w:rsidP="0071674C">
      <w:pPr>
        <w:jc w:val="both"/>
        <w:rPr>
          <w:bCs/>
          <w:color w:val="000000"/>
          <w:lang w:val="cs-CZ"/>
        </w:rPr>
      </w:pPr>
    </w:p>
    <w:p w14:paraId="0B12C87F" w14:textId="6AA260FD" w:rsidR="00411E6D" w:rsidRDefault="00411E6D" w:rsidP="0071674C">
      <w:pPr>
        <w:jc w:val="both"/>
        <w:rPr>
          <w:bCs/>
          <w:color w:val="000000"/>
          <w:lang w:val="cs-CZ"/>
        </w:rPr>
      </w:pPr>
    </w:p>
    <w:p w14:paraId="726FB43B" w14:textId="426231F8" w:rsidR="00411E6D" w:rsidRDefault="00411E6D" w:rsidP="0071674C">
      <w:pPr>
        <w:jc w:val="both"/>
        <w:rPr>
          <w:bCs/>
          <w:color w:val="000000"/>
          <w:lang w:val="cs-CZ"/>
        </w:rPr>
      </w:pPr>
    </w:p>
    <w:p w14:paraId="4C23DEB8" w14:textId="17241AB4" w:rsidR="00411E6D" w:rsidRDefault="00411E6D" w:rsidP="0071674C">
      <w:pPr>
        <w:jc w:val="both"/>
        <w:rPr>
          <w:bCs/>
          <w:color w:val="000000"/>
          <w:lang w:val="cs-CZ"/>
        </w:rPr>
      </w:pPr>
    </w:p>
    <w:p w14:paraId="5F212768" w14:textId="15F1AD94" w:rsidR="00411E6D" w:rsidRDefault="00411E6D" w:rsidP="0071674C">
      <w:pPr>
        <w:jc w:val="both"/>
        <w:rPr>
          <w:bCs/>
          <w:color w:val="000000"/>
          <w:lang w:val="cs-CZ"/>
        </w:rPr>
      </w:pPr>
    </w:p>
    <w:p w14:paraId="483FEB4F" w14:textId="77777777" w:rsidR="00411E6D" w:rsidRPr="00872786" w:rsidRDefault="00411E6D" w:rsidP="0071674C">
      <w:pPr>
        <w:jc w:val="both"/>
        <w:rPr>
          <w:bCs/>
          <w:color w:val="000000"/>
          <w:lang w:val="cs-CZ"/>
        </w:rPr>
      </w:pPr>
    </w:p>
    <w:tbl>
      <w:tblPr>
        <w:tblStyle w:val="Mkatabulky1"/>
        <w:tblpPr w:leftFromText="141" w:rightFromText="141" w:vertAnchor="text" w:horzAnchor="margin" w:tblpY="-72"/>
        <w:tblW w:w="5400" w:type="pct"/>
        <w:tblLayout w:type="fixed"/>
        <w:tblLook w:val="04A0" w:firstRow="1" w:lastRow="0" w:firstColumn="1" w:lastColumn="0" w:noHBand="0" w:noVBand="1"/>
      </w:tblPr>
      <w:tblGrid>
        <w:gridCol w:w="1385"/>
        <w:gridCol w:w="714"/>
        <w:gridCol w:w="2267"/>
        <w:gridCol w:w="991"/>
        <w:gridCol w:w="2409"/>
        <w:gridCol w:w="714"/>
        <w:gridCol w:w="1551"/>
      </w:tblGrid>
      <w:tr w:rsidR="00F15A55" w:rsidRPr="00F15A55" w14:paraId="03EE14F9" w14:textId="77777777" w:rsidTr="00F15A55">
        <w:trPr>
          <w:trHeight w:val="637"/>
        </w:trPr>
        <w:tc>
          <w:tcPr>
            <w:tcW w:w="1046" w:type="pct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F497D" w:themeFill="text2"/>
            <w:vAlign w:val="center"/>
          </w:tcPr>
          <w:p w14:paraId="247E4029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  <w:t>PŘÍPRAVEK</w:t>
            </w:r>
          </w:p>
          <w:p w14:paraId="1A701A8C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  <w:t>NÁZEV / TYP</w:t>
            </w:r>
          </w:p>
        </w:tc>
        <w:tc>
          <w:tcPr>
            <w:tcW w:w="1130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F497D" w:themeFill="text2"/>
            <w:vAlign w:val="center"/>
          </w:tcPr>
          <w:p w14:paraId="59B7226F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  <w:t>ÚČINNÁ LÁTKA</w:t>
            </w:r>
          </w:p>
        </w:tc>
        <w:tc>
          <w:tcPr>
            <w:tcW w:w="494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F497D" w:themeFill="text2"/>
            <w:vAlign w:val="center"/>
          </w:tcPr>
          <w:p w14:paraId="575A0356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  <w:t>KONCENTRACE</w:t>
            </w:r>
          </w:p>
        </w:tc>
        <w:tc>
          <w:tcPr>
            <w:tcW w:w="2330" w:type="pct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F497D" w:themeFill="text2"/>
            <w:vAlign w:val="center"/>
          </w:tcPr>
          <w:p w14:paraId="333ED2F5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</w:p>
          <w:p w14:paraId="0C2FDD3E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  <w:t>SPEKTRUM ÚČINNOSTI /DOBA EXPOZICE/ METODA</w:t>
            </w:r>
          </w:p>
          <w:p w14:paraId="23475E01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lang w:val="cs-CZ" w:eastAsia="en-US"/>
              </w:rPr>
            </w:pPr>
          </w:p>
        </w:tc>
      </w:tr>
      <w:tr w:rsidR="00F15A55" w:rsidRPr="00F15A55" w14:paraId="4CDD17F5" w14:textId="77777777" w:rsidTr="00F15A55">
        <w:trPr>
          <w:trHeight w:val="4488"/>
        </w:trPr>
        <w:tc>
          <w:tcPr>
            <w:tcW w:w="6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A7484E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b/>
                <w:color w:val="0070C0"/>
                <w:lang w:val="cs-CZ" w:eastAsia="en-US"/>
              </w:rPr>
              <w:t>MANOX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F8DCCDA" w14:textId="77777777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</w:p>
          <w:p w14:paraId="731EEC47" w14:textId="1D88399C" w:rsidR="00F15A55" w:rsidRPr="00F15A55" w:rsidRDefault="00F15A55" w:rsidP="00F15A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PT1</w:t>
            </w:r>
          </w:p>
        </w:tc>
        <w:tc>
          <w:tcPr>
            <w:tcW w:w="113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5B66BE" w14:textId="77777777" w:rsidR="00F15A55" w:rsidRPr="00F15A55" w:rsidRDefault="00F15A55" w:rsidP="00F15A5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Propan-</w:t>
            </w:r>
            <w:proofErr w:type="gram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2-ol</w:t>
            </w:r>
            <w:proofErr w:type="gram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70g/100g</w:t>
            </w:r>
          </w:p>
          <w:p w14:paraId="41813FBF" w14:textId="77777777" w:rsidR="00F15A55" w:rsidRPr="00F15A55" w:rsidRDefault="00F15A55" w:rsidP="00F15A5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Peroxid vodíku 0,5 g/</w:t>
            </w:r>
            <w:proofErr w:type="gram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100g</w:t>
            </w:r>
            <w:proofErr w:type="gram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</w:t>
            </w:r>
          </w:p>
          <w:p w14:paraId="1677491F" w14:textId="77777777" w:rsidR="00F15A55" w:rsidRPr="00F15A55" w:rsidRDefault="00F15A55" w:rsidP="00F15A5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Chlorhexidindiglukonát</w:t>
            </w:r>
            <w:proofErr w:type="spell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0,4 g/100 g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C54E4C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Neředěný</w:t>
            </w:r>
          </w:p>
        </w:tc>
        <w:tc>
          <w:tcPr>
            <w:tcW w:w="120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959752D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Baktericidní </w:t>
            </w: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 xml:space="preserve">    </w:t>
            </w: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</w:t>
            </w:r>
          </w:p>
          <w:p w14:paraId="77F128B2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Fungicidní        </w:t>
            </w:r>
          </w:p>
          <w:p w14:paraId="79B31D7C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Mykobaktericidní</w:t>
            </w:r>
            <w:proofErr w:type="spell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a </w:t>
            </w: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tuberkulocidní</w:t>
            </w:r>
            <w:proofErr w:type="spell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</w:t>
            </w:r>
          </w:p>
          <w:p w14:paraId="677F22BE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Virucidní</w:t>
            </w:r>
            <w:proofErr w:type="spell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        </w:t>
            </w:r>
          </w:p>
          <w:p w14:paraId="1364C73E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 –       </w:t>
            </w: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Vacciniavirus</w:t>
            </w:r>
            <w:proofErr w:type="spellEnd"/>
          </w:p>
          <w:p w14:paraId="1C3C3E70" w14:textId="77777777" w:rsidR="00F15A55" w:rsidRPr="00F15A55" w:rsidRDefault="00F15A55" w:rsidP="00F15A5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Poliovirus</w:t>
            </w:r>
            <w:proofErr w:type="spell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typ I</w:t>
            </w:r>
          </w:p>
          <w:p w14:paraId="4E3408E8" w14:textId="77777777" w:rsidR="00F15A55" w:rsidRPr="00F15A55" w:rsidRDefault="00F15A55" w:rsidP="00F15A5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Adenovirus typ 5</w:t>
            </w:r>
          </w:p>
          <w:p w14:paraId="768CEE44" w14:textId="17D38317" w:rsidR="00411E6D" w:rsidRPr="00411E6D" w:rsidRDefault="00F15A55" w:rsidP="00F15A5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BVDV virus</w:t>
            </w:r>
          </w:p>
          <w:p w14:paraId="565A7C02" w14:textId="51CDB2A6" w:rsidR="00F15A55" w:rsidRPr="00F15A55" w:rsidRDefault="00F15A55" w:rsidP="00411E6D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proofErr w:type="spellStart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Virucidní</w:t>
            </w:r>
            <w:proofErr w:type="spellEnd"/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 xml:space="preserve"> proti bakteriofágům</w:t>
            </w:r>
          </w:p>
        </w:tc>
        <w:tc>
          <w:tcPr>
            <w:tcW w:w="35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85448AB" w14:textId="0D2064ED" w:rsid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30 s</w:t>
            </w:r>
          </w:p>
          <w:p w14:paraId="0474B033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30 s</w:t>
            </w:r>
          </w:p>
          <w:p w14:paraId="0B985378" w14:textId="179D9886" w:rsid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60 s</w:t>
            </w:r>
          </w:p>
          <w:p w14:paraId="65D65ACA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60 s</w:t>
            </w:r>
          </w:p>
          <w:p w14:paraId="52B75874" w14:textId="76082F9C" w:rsid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60 s</w:t>
            </w:r>
            <w:r w:rsidR="00411E6D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 xml:space="preserve"> </w:t>
            </w: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 xml:space="preserve">60 </w:t>
            </w:r>
            <w:proofErr w:type="gramStart"/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s</w:t>
            </w:r>
            <w:r w:rsidR="00411E6D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 xml:space="preserve">  </w:t>
            </w: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60</w:t>
            </w:r>
            <w:proofErr w:type="gramEnd"/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 xml:space="preserve"> s</w:t>
            </w:r>
          </w:p>
          <w:p w14:paraId="33176231" w14:textId="77777777" w:rsidR="00411E6D" w:rsidRPr="00F15A55" w:rsidRDefault="00411E6D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</w:p>
          <w:p w14:paraId="6B822BD2" w14:textId="0AD6C0EB" w:rsidR="00F15A55" w:rsidRPr="00F15A55" w:rsidRDefault="00F15A55" w:rsidP="00411E6D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val="cs-CZ" w:eastAsia="en-US"/>
              </w:rPr>
              <w:t>60 s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1ECDC5" w14:textId="77777777" w:rsidR="00411E6D" w:rsidRDefault="00411E6D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</w:p>
          <w:p w14:paraId="7BD81A69" w14:textId="0DB5F904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ČSN EN 13727</w:t>
            </w:r>
          </w:p>
          <w:p w14:paraId="2C7A298E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ČSN EN 13624</w:t>
            </w:r>
          </w:p>
          <w:p w14:paraId="6598E65B" w14:textId="77777777" w:rsidR="00F15A55" w:rsidRP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ČSN EN 14348</w:t>
            </w:r>
          </w:p>
          <w:p w14:paraId="5CB53F92" w14:textId="6E1A9704" w:rsid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ČSN EN 14476+A1</w:t>
            </w:r>
          </w:p>
          <w:p w14:paraId="39958E46" w14:textId="4DC8C4B3" w:rsidR="00F15A55" w:rsidRDefault="00F15A55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</w:p>
          <w:p w14:paraId="2A2EE178" w14:textId="638C7549" w:rsidR="00411E6D" w:rsidRDefault="00411E6D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</w:p>
          <w:p w14:paraId="1E7C504E" w14:textId="77777777" w:rsidR="00411E6D" w:rsidRDefault="00411E6D" w:rsidP="00F15A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</w:p>
          <w:p w14:paraId="4B1056C1" w14:textId="2221918F" w:rsidR="00411E6D" w:rsidRPr="00F15A55" w:rsidRDefault="00F15A55" w:rsidP="00411E6D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</w:pPr>
            <w:r w:rsidRPr="00F15A55">
              <w:rPr>
                <w:rFonts w:asciiTheme="minorHAnsi" w:eastAsiaTheme="minorHAnsi" w:hAnsiTheme="minorHAnsi" w:cstheme="minorBidi"/>
                <w:sz w:val="18"/>
                <w:szCs w:val="18"/>
                <w:lang w:val="cs-CZ" w:eastAsia="en-US"/>
              </w:rPr>
              <w:t>ČSN EN 13610</w:t>
            </w:r>
          </w:p>
        </w:tc>
      </w:tr>
    </w:tbl>
    <w:p w14:paraId="6800DFDD" w14:textId="77777777" w:rsidR="00411E6D" w:rsidRDefault="00411E6D" w:rsidP="00411E6D">
      <w:pPr>
        <w:pStyle w:val="Zkladntext"/>
        <w:tabs>
          <w:tab w:val="right" w:pos="9383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C4F87">
        <w:rPr>
          <w:b/>
          <w:sz w:val="28"/>
          <w:szCs w:val="28"/>
          <w:u w:val="single"/>
        </w:rPr>
        <w:t xml:space="preserve">Údaje o nebezpečnosti přípravku:  </w:t>
      </w:r>
    </w:p>
    <w:p w14:paraId="0498FFB3" w14:textId="2615188E" w:rsidR="00411E6D" w:rsidRDefault="00411E6D" w:rsidP="00411E6D">
      <w:pPr>
        <w:pStyle w:val="Zkladntext"/>
        <w:tabs>
          <w:tab w:val="right" w:pos="9383"/>
        </w:tabs>
        <w:spacing w:before="200" w:beforeAutospacing="0" w:after="0" w:afterAutospacing="0"/>
        <w:jc w:val="both"/>
        <w:rPr>
          <w:b/>
          <w:sz w:val="28"/>
          <w:szCs w:val="28"/>
          <w:u w:val="single"/>
        </w:rPr>
      </w:pPr>
      <w:r w:rsidRPr="0031753D">
        <w:rPr>
          <w:rFonts w:cs="Arial"/>
          <w:b/>
          <w:color w:val="333333"/>
        </w:rPr>
        <w:t>Přípravek obsahuje</w:t>
      </w:r>
      <w:r w:rsidRPr="0031753D">
        <w:rPr>
          <w:rFonts w:cs="Arial"/>
          <w:color w:val="333333"/>
        </w:rPr>
        <w:t xml:space="preserve">: </w:t>
      </w:r>
      <w:r w:rsidRPr="0031753D">
        <w:t>propan-</w:t>
      </w:r>
      <w:proofErr w:type="gramStart"/>
      <w:r w:rsidRPr="0031753D">
        <w:t>2-ol</w:t>
      </w:r>
      <w:proofErr w:type="gramEnd"/>
      <w:r w:rsidRPr="0031753D">
        <w:t xml:space="preserve"> 70g/100g, peroxid vodíku </w:t>
      </w:r>
      <w:smartTag w:uri="urn:schemas-microsoft-com:office:smarttags" w:element="metricconverter">
        <w:smartTagPr>
          <w:attr w:name="ProductID" w:val="0,5 g"/>
        </w:smartTagPr>
        <w:r w:rsidRPr="0031753D">
          <w:t>0,5 g</w:t>
        </w:r>
      </w:smartTag>
      <w:r w:rsidRPr="0031753D">
        <w:t xml:space="preserve"> /100g</w:t>
      </w:r>
      <w:r>
        <w:t xml:space="preserve">, </w:t>
      </w:r>
      <w:proofErr w:type="spellStart"/>
      <w:r>
        <w:t>c</w:t>
      </w:r>
      <w:r w:rsidRPr="0031753D">
        <w:t>h</w:t>
      </w:r>
      <w:r>
        <w:t>lorhexidindiglukonát</w:t>
      </w:r>
      <w:proofErr w:type="spellEnd"/>
      <w:r>
        <w:t xml:space="preserve"> 0,4 g/100g.</w:t>
      </w:r>
      <w:r w:rsidR="00616E06">
        <w:t xml:space="preserve"> Obsahuje dermální přísady.</w:t>
      </w:r>
    </w:p>
    <w:p w14:paraId="4EDD4536" w14:textId="14925089" w:rsidR="0031753D" w:rsidRDefault="0031753D" w:rsidP="00872786">
      <w:pPr>
        <w:spacing w:line="240" w:lineRule="atLeast"/>
        <w:jc w:val="both"/>
        <w:rPr>
          <w:rFonts w:cs="Arial"/>
          <w:color w:val="000000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43"/>
        <w:gridCol w:w="3401"/>
        <w:gridCol w:w="2411"/>
        <w:gridCol w:w="2233"/>
      </w:tblGrid>
      <w:tr w:rsidR="00D46383" w:rsidRPr="00824F04" w14:paraId="24BE4EDB" w14:textId="77777777" w:rsidTr="0071674C">
        <w:trPr>
          <w:trHeight w:val="1156"/>
        </w:trPr>
        <w:tc>
          <w:tcPr>
            <w:tcW w:w="669" w:type="pct"/>
            <w:vAlign w:val="center"/>
          </w:tcPr>
          <w:p w14:paraId="19B50023" w14:textId="77777777" w:rsidR="00D46383" w:rsidRPr="00824F04" w:rsidRDefault="00D46383" w:rsidP="00872786">
            <w:pPr>
              <w:spacing w:before="40"/>
              <w:rPr>
                <w:b/>
                <w:lang w:val="cs-CZ"/>
              </w:rPr>
            </w:pPr>
            <w:r w:rsidRPr="00824F04">
              <w:rPr>
                <w:b/>
                <w:lang w:val="cs-CZ"/>
              </w:rPr>
              <w:t>Symbol:</w:t>
            </w:r>
          </w:p>
        </w:tc>
        <w:tc>
          <w:tcPr>
            <w:tcW w:w="1831" w:type="pct"/>
            <w:vAlign w:val="center"/>
          </w:tcPr>
          <w:p w14:paraId="4FD2F82F" w14:textId="77777777" w:rsidR="00D46383" w:rsidRPr="00824F04" w:rsidRDefault="00872786" w:rsidP="0071674C">
            <w:pPr>
              <w:rPr>
                <w:b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5680" behindDoc="0" locked="0" layoutInCell="1" allowOverlap="1" wp14:anchorId="77A339C2" wp14:editId="4BEBCD3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19050</wp:posOffset>
                  </wp:positionV>
                  <wp:extent cx="800100" cy="762000"/>
                  <wp:effectExtent l="1905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57728" behindDoc="1" locked="0" layoutInCell="1" allowOverlap="1" wp14:anchorId="302CE664" wp14:editId="458F464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13335</wp:posOffset>
                  </wp:positionV>
                  <wp:extent cx="819150" cy="771525"/>
                  <wp:effectExtent l="19050" t="0" r="0" b="0"/>
                  <wp:wrapTight wrapText="bothSides">
                    <wp:wrapPolygon edited="0">
                      <wp:start x="9544" y="0"/>
                      <wp:lineTo x="-502" y="10133"/>
                      <wp:lineTo x="0" y="11200"/>
                      <wp:lineTo x="9042" y="21333"/>
                      <wp:lineTo x="9544" y="21333"/>
                      <wp:lineTo x="11553" y="21333"/>
                      <wp:lineTo x="12056" y="21333"/>
                      <wp:lineTo x="16074" y="17600"/>
                      <wp:lineTo x="16074" y="17067"/>
                      <wp:lineTo x="21098" y="11200"/>
                      <wp:lineTo x="21600" y="10133"/>
                      <wp:lineTo x="20595" y="8533"/>
                      <wp:lineTo x="12056" y="0"/>
                      <wp:lineTo x="9544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74C">
              <w:rPr>
                <w:b/>
                <w:noProof/>
                <w:lang w:val="cs-CZ"/>
              </w:rPr>
              <w:drawing>
                <wp:anchor distT="0" distB="0" distL="114300" distR="114300" simplePos="0" relativeHeight="251658752" behindDoc="0" locked="0" layoutInCell="1" allowOverlap="1" wp14:anchorId="2487AAE5" wp14:editId="03B3E744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6889115</wp:posOffset>
                  </wp:positionV>
                  <wp:extent cx="952500" cy="895350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74C">
              <w:rPr>
                <w:b/>
                <w:noProof/>
                <w:lang w:val="cs-CZ"/>
              </w:rPr>
              <w:drawing>
                <wp:anchor distT="0" distB="0" distL="114300" distR="114300" simplePos="0" relativeHeight="251656704" behindDoc="0" locked="0" layoutInCell="1" allowOverlap="1" wp14:anchorId="27BBC78A" wp14:editId="69E2B692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6889115</wp:posOffset>
                  </wp:positionV>
                  <wp:extent cx="952500" cy="89535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8" w:type="pct"/>
            <w:vAlign w:val="center"/>
          </w:tcPr>
          <w:p w14:paraId="6B880920" w14:textId="77777777" w:rsidR="00D46383" w:rsidRDefault="00D46383" w:rsidP="00872786">
            <w:pPr>
              <w:rPr>
                <w:b/>
                <w:noProof/>
                <w:lang w:val="cs-CZ"/>
              </w:rPr>
            </w:pPr>
            <w:r>
              <w:rPr>
                <w:b/>
                <w:noProof/>
                <w:lang w:val="cs-CZ"/>
              </w:rPr>
              <w:t>Signální slovo:</w:t>
            </w:r>
          </w:p>
        </w:tc>
        <w:tc>
          <w:tcPr>
            <w:tcW w:w="1202" w:type="pct"/>
            <w:vAlign w:val="center"/>
          </w:tcPr>
          <w:p w14:paraId="5CD2F999" w14:textId="77777777" w:rsidR="00D46383" w:rsidRDefault="00872786" w:rsidP="00872786">
            <w:pPr>
              <w:rPr>
                <w:b/>
                <w:noProof/>
                <w:lang w:val="cs-CZ"/>
              </w:rPr>
            </w:pPr>
            <w:r>
              <w:rPr>
                <w:b/>
                <w:noProof/>
                <w:lang w:val="cs-CZ"/>
              </w:rPr>
              <w:t>Nebezpečí</w:t>
            </w:r>
          </w:p>
        </w:tc>
      </w:tr>
    </w:tbl>
    <w:p w14:paraId="33E3ED18" w14:textId="77777777" w:rsidR="00D46383" w:rsidRPr="00E02EB6" w:rsidRDefault="00D46383" w:rsidP="00D46383">
      <w:pPr>
        <w:jc w:val="both"/>
        <w:rPr>
          <w:b/>
          <w:noProof/>
          <w:sz w:val="16"/>
          <w:szCs w:val="16"/>
          <w:lang w:val="cs-CZ"/>
        </w:rPr>
      </w:pPr>
    </w:p>
    <w:p w14:paraId="4A0B7AC6" w14:textId="77777777" w:rsidR="00872786" w:rsidRDefault="00D46383" w:rsidP="00872786">
      <w:pPr>
        <w:tabs>
          <w:tab w:val="left" w:pos="3855"/>
        </w:tabs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31753D">
        <w:rPr>
          <w:b/>
          <w:noProof/>
          <w:lang w:val="cs-CZ"/>
        </w:rPr>
        <w:t xml:space="preserve">Standardní věty o nebezpečnosti: </w:t>
      </w:r>
      <w:r w:rsidR="00872786" w:rsidRPr="00872786">
        <w:rPr>
          <w:lang w:val="cs-CZ"/>
        </w:rPr>
        <w:t>Vysoce hořlavá kapalina a páry. Způsobuje vážné podráždění očí. Může způsobit ospalost nebo závratě.</w:t>
      </w:r>
    </w:p>
    <w:p w14:paraId="3571DB97" w14:textId="77777777" w:rsidR="006F2411" w:rsidRPr="00A36794" w:rsidRDefault="006F2411" w:rsidP="006F2411">
      <w:pPr>
        <w:rPr>
          <w:rFonts w:ascii="Ebrima" w:hAnsi="Ebrima"/>
          <w:b/>
          <w:i/>
          <w:noProof/>
          <w:u w:val="single"/>
          <w:lang w:val="cs-CZ"/>
        </w:rPr>
      </w:pPr>
      <w:bookmarkStart w:id="2" w:name="_Hlk23510783"/>
      <w:r w:rsidRPr="00A36794">
        <w:rPr>
          <w:rFonts w:ascii="Ebrima" w:hAnsi="Ebrima"/>
          <w:b/>
          <w:i/>
          <w:noProof/>
          <w:u w:val="single"/>
          <w:lang w:val="cs-CZ"/>
        </w:rPr>
        <w:t xml:space="preserve">Pokyny pro první pomoc:  </w:t>
      </w:r>
    </w:p>
    <w:p w14:paraId="6C020BA4" w14:textId="77777777" w:rsidR="006F2411" w:rsidRPr="00FF5549" w:rsidRDefault="006F2411" w:rsidP="006F2411">
      <w:pPr>
        <w:tabs>
          <w:tab w:val="left" w:pos="567"/>
          <w:tab w:val="left" w:pos="3515"/>
        </w:tabs>
        <w:spacing w:beforeLines="20" w:before="48"/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t>PŘI POŽITÍ: Vypláchněte ústa vodou. NEVYVOLÁVEJTE zvracení. Neprodleně vyhledejte lékařskou pomoc a ukažte toto označení, nebo etiketu.</w:t>
      </w:r>
    </w:p>
    <w:p w14:paraId="25857FFA" w14:textId="77777777" w:rsidR="006F2411" w:rsidRPr="00FF5549" w:rsidRDefault="006F2411" w:rsidP="006F241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F5549">
        <w:rPr>
          <w:rFonts w:ascii="Calibri" w:hAnsi="Calibri" w:cs="Calibri"/>
          <w:sz w:val="22"/>
          <w:szCs w:val="22"/>
          <w:lang w:val="cs-CZ"/>
        </w:rPr>
        <w:lastRenderedPageBreak/>
        <w:t>PŘI VDECHNUTÍ: Přeneste osobu na čerstvý vzduch a ponechte ji v poloze usnadňující dýchání. Nenechejte prochladnout. Při zástavě dechu, nebo nepravidelném dýchání zahajte umělé dýchání z plic do plic. Přetrvává-li dráždění nebo jiné celkové příznaky vyhledejte lékařskou pomoc.</w:t>
      </w:r>
    </w:p>
    <w:p w14:paraId="0D8B54CB" w14:textId="77777777" w:rsidR="006F2411" w:rsidRPr="00FF5549" w:rsidRDefault="006F2411" w:rsidP="006F241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4200C1">
        <w:rPr>
          <w:rFonts w:ascii="Calibri" w:hAnsi="Calibri" w:cs="Calibri"/>
          <w:sz w:val="22"/>
          <w:szCs w:val="22"/>
          <w:lang w:val="cs-CZ"/>
        </w:rPr>
        <w:t xml:space="preserve">PŘI ZASAŽENÍ OČÍ: Několik minut opatrně vyplachujte vodou. Vyjměte kontaktní čočky, jsou-li nasazeny a pokud je lze vyjmout snadno. Pokračujte ve vyplachování. Oči promývejte velkým </w:t>
      </w:r>
      <w:proofErr w:type="gramStart"/>
      <w:r w:rsidRPr="004200C1">
        <w:rPr>
          <w:rFonts w:ascii="Calibri" w:hAnsi="Calibri" w:cs="Calibri"/>
          <w:sz w:val="22"/>
          <w:szCs w:val="22"/>
          <w:lang w:val="cs-CZ"/>
        </w:rPr>
        <w:t>množstvím</w:t>
      </w:r>
      <w:proofErr w:type="gramEnd"/>
      <w:r w:rsidRPr="004200C1">
        <w:rPr>
          <w:rFonts w:ascii="Calibri" w:hAnsi="Calibri" w:cs="Calibri"/>
          <w:sz w:val="22"/>
          <w:szCs w:val="22"/>
          <w:lang w:val="cs-CZ"/>
        </w:rPr>
        <w:t xml:space="preserve"> pokud možno vlahé tekoucí vody nejméně 15 minut při násilně otevřených víčkách a vyhledejte lékařskou pomoc.</w:t>
      </w:r>
    </w:p>
    <w:bookmarkEnd w:id="2"/>
    <w:p w14:paraId="3540A159" w14:textId="77777777" w:rsidR="00177BE9" w:rsidRPr="006C4F87" w:rsidRDefault="00177BE9" w:rsidP="00177BE9">
      <w:pPr>
        <w:pStyle w:val="Zkladntext"/>
        <w:tabs>
          <w:tab w:val="right" w:pos="9383"/>
        </w:tabs>
        <w:spacing w:after="0" w:afterAutospacing="0"/>
        <w:jc w:val="both"/>
        <w:rPr>
          <w:b/>
          <w:sz w:val="28"/>
          <w:szCs w:val="28"/>
          <w:u w:val="single"/>
        </w:rPr>
      </w:pPr>
      <w:r w:rsidRPr="006C4F87">
        <w:rPr>
          <w:b/>
          <w:sz w:val="28"/>
          <w:szCs w:val="28"/>
          <w:u w:val="single"/>
        </w:rPr>
        <w:t>Pokyny pro manipulaci a skladování:</w:t>
      </w:r>
    </w:p>
    <w:p w14:paraId="0B7AB69E" w14:textId="77777777" w:rsidR="0031753D" w:rsidRPr="0031753D" w:rsidRDefault="0031753D" w:rsidP="0031753D">
      <w:pPr>
        <w:tabs>
          <w:tab w:val="left" w:pos="-180"/>
        </w:tabs>
        <w:jc w:val="both"/>
        <w:rPr>
          <w:lang w:val="cs-CZ"/>
        </w:rPr>
      </w:pPr>
      <w:r w:rsidRPr="0031753D">
        <w:rPr>
          <w:b/>
          <w:color w:val="000000"/>
          <w:lang w:val="cs-CZ"/>
        </w:rPr>
        <w:t xml:space="preserve">Pokyny pro manipulaci: </w:t>
      </w:r>
      <w:r w:rsidRPr="0031753D">
        <w:rPr>
          <w:lang w:val="cs-CZ"/>
        </w:rPr>
        <w:t>Zabraňte tvorbě plynů a par v koncentracích, přesahujících nejvyšší přípustné (NPK-P) pro pracovní ovzduší. Zabraňte kontaktu s pokožkou a očima. Nemanipulujte s otevřeným ohněm a s jinými zdroji zapálení. Používejte osobní ochranné pracovní prostředky. Dbejte na platné právní předpisy o bezpečnosti a ochraně zdraví. Při použití přípravku nekuřte a odstraňte všechny zdroje zapálení.</w:t>
      </w:r>
    </w:p>
    <w:p w14:paraId="7DBC725C" w14:textId="77777777" w:rsidR="0031753D" w:rsidRPr="0031753D" w:rsidRDefault="0031753D" w:rsidP="0031753D">
      <w:pPr>
        <w:tabs>
          <w:tab w:val="left" w:pos="0"/>
        </w:tabs>
        <w:rPr>
          <w:color w:val="000000"/>
          <w:lang w:val="cs-CZ"/>
        </w:rPr>
      </w:pPr>
    </w:p>
    <w:p w14:paraId="417C1EA5" w14:textId="77777777" w:rsidR="0031753D" w:rsidRPr="0031753D" w:rsidRDefault="0031753D" w:rsidP="0031753D">
      <w:pPr>
        <w:tabs>
          <w:tab w:val="left" w:pos="0"/>
        </w:tabs>
        <w:jc w:val="both"/>
        <w:rPr>
          <w:lang w:val="cs-CZ"/>
        </w:rPr>
      </w:pPr>
      <w:r w:rsidRPr="0031753D">
        <w:rPr>
          <w:b/>
          <w:color w:val="000000"/>
          <w:lang w:val="cs-CZ"/>
        </w:rPr>
        <w:t>Požadavky</w:t>
      </w:r>
      <w:r w:rsidR="00EC43A1">
        <w:rPr>
          <w:b/>
          <w:color w:val="000000"/>
          <w:lang w:val="cs-CZ"/>
        </w:rPr>
        <w:t xml:space="preserve"> na skladovací prostory</w:t>
      </w:r>
      <w:r w:rsidRPr="0031753D">
        <w:rPr>
          <w:b/>
          <w:color w:val="000000"/>
          <w:lang w:val="cs-CZ"/>
        </w:rPr>
        <w:t>:</w:t>
      </w:r>
      <w:r w:rsidRPr="0031753D">
        <w:rPr>
          <w:color w:val="000000"/>
          <w:lang w:val="cs-CZ"/>
        </w:rPr>
        <w:t xml:space="preserve"> </w:t>
      </w:r>
      <w:r w:rsidRPr="0031753D">
        <w:rPr>
          <w:lang w:val="cs-CZ"/>
        </w:rPr>
        <w:t xml:space="preserve">Skladujte v původních obalech, v chladnu, suchu a temnu, v dobře větraných místnostech, při teplotách + 5 až + 25 </w:t>
      </w:r>
      <w:proofErr w:type="spellStart"/>
      <w:r w:rsidRPr="0031753D">
        <w:rPr>
          <w:vertAlign w:val="superscript"/>
          <w:lang w:val="cs-CZ"/>
        </w:rPr>
        <w:t>o</w:t>
      </w:r>
      <w:r w:rsidRPr="0031753D">
        <w:rPr>
          <w:lang w:val="cs-CZ"/>
        </w:rPr>
        <w:t>C</w:t>
      </w:r>
      <w:proofErr w:type="spellEnd"/>
      <w:r w:rsidRPr="0031753D">
        <w:rPr>
          <w:lang w:val="cs-CZ"/>
        </w:rPr>
        <w:t>. Chraňte před horkem a přímým slunečním světlem. Dodržujte pokyny pro skladování hořlavých kapalin. Přechovávejte pouze v originálním balení. Dbejte pokynů uvedených na etiketě přípravku. Při použití přípravku nekuřte a odstraňte všechny zdroje zapálení. Uchovávejte odděleně od silných kyselin i od oxidačních prostředků. Skladujte mimo dosah dětí.</w:t>
      </w:r>
    </w:p>
    <w:p w14:paraId="51B07715" w14:textId="77777777" w:rsidR="00656413" w:rsidRDefault="00656413" w:rsidP="0031753D">
      <w:pPr>
        <w:tabs>
          <w:tab w:val="left" w:pos="0"/>
          <w:tab w:val="left" w:pos="3402"/>
        </w:tabs>
        <w:jc w:val="both"/>
        <w:rPr>
          <w:b/>
          <w:color w:val="000000"/>
          <w:lang w:val="cs-CZ"/>
        </w:rPr>
      </w:pPr>
    </w:p>
    <w:p w14:paraId="79D543FB" w14:textId="77777777" w:rsidR="0031753D" w:rsidRPr="0031753D" w:rsidRDefault="0031753D" w:rsidP="0031753D">
      <w:pPr>
        <w:tabs>
          <w:tab w:val="left" w:pos="0"/>
          <w:tab w:val="left" w:pos="3402"/>
        </w:tabs>
        <w:jc w:val="both"/>
        <w:rPr>
          <w:color w:val="000000"/>
          <w:lang w:val="cs-CZ"/>
        </w:rPr>
      </w:pPr>
      <w:r w:rsidRPr="0031753D">
        <w:rPr>
          <w:b/>
          <w:color w:val="000000"/>
          <w:lang w:val="cs-CZ"/>
        </w:rPr>
        <w:t>Informace ke společnému skladování:</w:t>
      </w:r>
      <w:r w:rsidR="00EC43A1">
        <w:rPr>
          <w:color w:val="000000"/>
          <w:lang w:val="cs-CZ"/>
        </w:rPr>
        <w:t xml:space="preserve"> </w:t>
      </w:r>
      <w:r w:rsidR="00EC43A1" w:rsidRPr="0031753D">
        <w:rPr>
          <w:lang w:val="cs-CZ"/>
        </w:rPr>
        <w:t>Uchovávejte odděleně od potravin, nápojů a krmiv.</w:t>
      </w:r>
    </w:p>
    <w:p w14:paraId="059DEED8" w14:textId="77777777" w:rsidR="00177BE9" w:rsidRDefault="00872786" w:rsidP="00177BE9">
      <w:pPr>
        <w:pStyle w:val="Zkladntext"/>
        <w:tabs>
          <w:tab w:val="right" w:pos="9383"/>
        </w:tabs>
        <w:spacing w:after="40" w:afterAutospacing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3982FD25" wp14:editId="713642D0">
            <wp:simplePos x="0" y="0"/>
            <wp:positionH relativeFrom="column">
              <wp:posOffset>4043680</wp:posOffset>
            </wp:positionH>
            <wp:positionV relativeFrom="paragraph">
              <wp:posOffset>379730</wp:posOffset>
            </wp:positionV>
            <wp:extent cx="757555" cy="762000"/>
            <wp:effectExtent l="19050" t="0" r="4445" b="0"/>
            <wp:wrapTight wrapText="bothSides">
              <wp:wrapPolygon edited="0">
                <wp:start x="-543" y="0"/>
                <wp:lineTo x="-543" y="21060"/>
                <wp:lineTo x="21727" y="21060"/>
                <wp:lineTo x="21727" y="0"/>
                <wp:lineTo x="-543" y="0"/>
              </wp:wrapPolygon>
            </wp:wrapTight>
            <wp:docPr id="4" name="obrázek 1" descr="http://www.unece.org/fileadmin/DAM/trans/danger/publi/ghs/TDGpictograms/rouge3_no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TDGpictograms/rouge3_noi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E9" w:rsidRPr="006C4F87">
        <w:rPr>
          <w:b/>
          <w:sz w:val="28"/>
          <w:szCs w:val="28"/>
          <w:u w:val="single"/>
        </w:rPr>
        <w:t>Informace pro přepravu:</w:t>
      </w:r>
    </w:p>
    <w:p w14:paraId="16E09549" w14:textId="77777777" w:rsidR="0031753D" w:rsidRPr="00DC1065" w:rsidRDefault="00DC1065" w:rsidP="0031753D">
      <w:pPr>
        <w:tabs>
          <w:tab w:val="left" w:pos="851"/>
        </w:tabs>
        <w:ind w:left="851" w:hanging="851"/>
        <w:rPr>
          <w:lang w:val="cs-CZ"/>
        </w:rPr>
      </w:pPr>
      <w:r w:rsidRPr="00DC1065">
        <w:rPr>
          <w:b/>
          <w:lang w:val="cs-CZ"/>
        </w:rPr>
        <w:t>Pozemní přeprava:</w:t>
      </w:r>
      <w:r w:rsidRPr="00DC1065">
        <w:rPr>
          <w:b/>
          <w:lang w:val="cs-CZ"/>
        </w:rPr>
        <w:tab/>
      </w:r>
      <w:r w:rsidR="0031753D" w:rsidRPr="00DC1065">
        <w:rPr>
          <w:lang w:val="cs-CZ"/>
        </w:rPr>
        <w:t xml:space="preserve">ADR/RID: </w:t>
      </w:r>
    </w:p>
    <w:p w14:paraId="40CBC991" w14:textId="77777777" w:rsidR="0031753D" w:rsidRPr="00DC1065" w:rsidRDefault="00DC1065" w:rsidP="0031753D">
      <w:pPr>
        <w:tabs>
          <w:tab w:val="left" w:pos="851"/>
        </w:tabs>
        <w:ind w:left="851" w:hanging="851"/>
        <w:rPr>
          <w:lang w:val="cs-CZ"/>
        </w:rPr>
      </w:pPr>
      <w:r w:rsidRPr="00DC1065">
        <w:rPr>
          <w:b/>
          <w:lang w:val="cs-CZ"/>
        </w:rPr>
        <w:tab/>
      </w:r>
      <w:r w:rsidRPr="00DC1065">
        <w:rPr>
          <w:b/>
          <w:lang w:val="cs-CZ"/>
        </w:rPr>
        <w:tab/>
      </w:r>
      <w:r w:rsidRPr="00DC1065">
        <w:rPr>
          <w:b/>
          <w:lang w:val="cs-CZ"/>
        </w:rPr>
        <w:tab/>
      </w:r>
      <w:r w:rsidR="0031753D" w:rsidRPr="00DC1065">
        <w:rPr>
          <w:lang w:val="cs-CZ"/>
        </w:rPr>
        <w:t xml:space="preserve">Třída: </w:t>
      </w:r>
      <w:r w:rsidR="0031753D" w:rsidRPr="00DC1065">
        <w:rPr>
          <w:b/>
          <w:lang w:val="cs-CZ"/>
        </w:rPr>
        <w:t>3</w:t>
      </w:r>
    </w:p>
    <w:p w14:paraId="6500946B" w14:textId="77777777" w:rsidR="0031753D" w:rsidRPr="00DC1065" w:rsidRDefault="0031753D" w:rsidP="0031753D">
      <w:pPr>
        <w:tabs>
          <w:tab w:val="left" w:pos="851"/>
        </w:tabs>
        <w:ind w:left="851" w:hanging="851"/>
        <w:rPr>
          <w:b/>
          <w:lang w:val="cs-CZ"/>
        </w:rPr>
      </w:pPr>
      <w:r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Pr="00DC1065">
        <w:rPr>
          <w:lang w:val="cs-CZ"/>
        </w:rPr>
        <w:t xml:space="preserve">Číslo UN: </w:t>
      </w:r>
      <w:r w:rsidRPr="00DC1065">
        <w:rPr>
          <w:b/>
          <w:lang w:val="cs-CZ"/>
        </w:rPr>
        <w:t>1987</w:t>
      </w:r>
    </w:p>
    <w:p w14:paraId="624AB76B" w14:textId="77777777" w:rsidR="0031753D" w:rsidRDefault="0031753D" w:rsidP="0031753D">
      <w:pPr>
        <w:tabs>
          <w:tab w:val="left" w:pos="851"/>
        </w:tabs>
        <w:ind w:left="851" w:hanging="851"/>
        <w:rPr>
          <w:lang w:val="cs-CZ"/>
        </w:rPr>
      </w:pPr>
      <w:r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="00656413" w:rsidRPr="00656413">
        <w:rPr>
          <w:lang w:val="cs-CZ"/>
        </w:rPr>
        <w:t>Ident</w:t>
      </w:r>
      <w:r w:rsidR="00656413">
        <w:rPr>
          <w:lang w:val="cs-CZ"/>
        </w:rPr>
        <w:t>ifikační</w:t>
      </w:r>
      <w:r w:rsidR="00656413" w:rsidRPr="00656413">
        <w:rPr>
          <w:lang w:val="cs-CZ"/>
        </w:rPr>
        <w:t xml:space="preserve"> číslo nebezpečnosti: 80</w:t>
      </w:r>
      <w:r w:rsidRPr="00656413">
        <w:rPr>
          <w:lang w:val="cs-CZ"/>
        </w:rPr>
        <w:t xml:space="preserve"> </w:t>
      </w:r>
    </w:p>
    <w:p w14:paraId="676B68F3" w14:textId="77777777" w:rsidR="00656413" w:rsidRPr="00656413" w:rsidRDefault="00656413" w:rsidP="0031753D">
      <w:pPr>
        <w:tabs>
          <w:tab w:val="left" w:pos="851"/>
        </w:tabs>
        <w:ind w:left="851" w:hanging="851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Bezpečnostní značka: 3</w:t>
      </w:r>
    </w:p>
    <w:p w14:paraId="1EA60D64" w14:textId="77777777" w:rsidR="00656413" w:rsidRDefault="0031753D" w:rsidP="0031753D">
      <w:pPr>
        <w:tabs>
          <w:tab w:val="left" w:pos="851"/>
        </w:tabs>
        <w:ind w:left="851" w:hanging="851"/>
        <w:rPr>
          <w:b/>
          <w:lang w:val="cs-CZ"/>
        </w:rPr>
      </w:pPr>
      <w:r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Pr="00DC1065">
        <w:rPr>
          <w:lang w:val="cs-CZ"/>
        </w:rPr>
        <w:t xml:space="preserve">Obalová skupina: </w:t>
      </w:r>
      <w:r w:rsidR="00DC1065" w:rsidRPr="00DC1065">
        <w:rPr>
          <w:b/>
          <w:lang w:val="cs-CZ"/>
        </w:rPr>
        <w:t>II</w:t>
      </w:r>
      <w:r w:rsidR="00656413">
        <w:rPr>
          <w:b/>
          <w:lang w:val="cs-CZ"/>
        </w:rPr>
        <w:t>I</w:t>
      </w:r>
    </w:p>
    <w:p w14:paraId="635C8A5F" w14:textId="77777777" w:rsidR="0031753D" w:rsidRPr="00872786" w:rsidRDefault="0031753D" w:rsidP="0031753D">
      <w:pPr>
        <w:tabs>
          <w:tab w:val="left" w:pos="851"/>
        </w:tabs>
        <w:ind w:left="851" w:hanging="851"/>
        <w:rPr>
          <w:lang w:val="cs-CZ"/>
        </w:rPr>
      </w:pPr>
      <w:r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="00DC1065" w:rsidRPr="00DC1065">
        <w:rPr>
          <w:lang w:val="cs-CZ"/>
        </w:rPr>
        <w:tab/>
      </w:r>
      <w:r w:rsidRPr="00DC1065">
        <w:rPr>
          <w:lang w:val="cs-CZ"/>
        </w:rPr>
        <w:t xml:space="preserve">Označení zboží: </w:t>
      </w:r>
      <w:r w:rsidR="00872786" w:rsidRPr="00872786">
        <w:rPr>
          <w:lang w:val="cs-CZ"/>
        </w:rPr>
        <w:t>ALKOHOLY, J.N. (Isopropanol)</w:t>
      </w:r>
    </w:p>
    <w:p w14:paraId="70353E91" w14:textId="77777777" w:rsidR="00DC1065" w:rsidRPr="00DC1065" w:rsidRDefault="00DC1065" w:rsidP="0031753D">
      <w:pPr>
        <w:tabs>
          <w:tab w:val="left" w:pos="851"/>
        </w:tabs>
        <w:ind w:left="851" w:hanging="851"/>
        <w:rPr>
          <w:lang w:val="cs-CZ"/>
        </w:rPr>
      </w:pPr>
    </w:p>
    <w:p w14:paraId="45AE3BA2" w14:textId="77777777" w:rsidR="00DC1065" w:rsidRPr="00DC1065" w:rsidRDefault="0031753D" w:rsidP="00DC1065">
      <w:pPr>
        <w:tabs>
          <w:tab w:val="left" w:pos="0"/>
        </w:tabs>
        <w:jc w:val="both"/>
        <w:rPr>
          <w:color w:val="000000"/>
          <w:lang w:val="cs-CZ"/>
        </w:rPr>
      </w:pPr>
      <w:r w:rsidRPr="00DC1065">
        <w:rPr>
          <w:b/>
          <w:sz w:val="28"/>
          <w:szCs w:val="28"/>
          <w:u w:val="single"/>
          <w:lang w:val="cs-CZ"/>
        </w:rPr>
        <w:t>L</w:t>
      </w:r>
      <w:r w:rsidR="00177BE9" w:rsidRPr="00DC1065">
        <w:rPr>
          <w:b/>
          <w:sz w:val="28"/>
          <w:szCs w:val="28"/>
          <w:u w:val="single"/>
          <w:lang w:val="cs-CZ"/>
        </w:rPr>
        <w:t>ikvidace zbytků:</w:t>
      </w:r>
      <w:r w:rsidR="00DC1065" w:rsidRPr="00DC1065">
        <w:rPr>
          <w:b/>
          <w:sz w:val="28"/>
          <w:szCs w:val="28"/>
          <w:u w:val="single"/>
          <w:lang w:val="cs-CZ"/>
        </w:rPr>
        <w:t xml:space="preserve"> </w:t>
      </w:r>
      <w:r w:rsidR="00DC1065" w:rsidRPr="00DC1065">
        <w:rPr>
          <w:color w:val="000000"/>
          <w:lang w:val="cs-CZ"/>
        </w:rPr>
        <w:t xml:space="preserve">Obaly od výrobků je třeba dokonale vyprázdnit. Nepoužitelné obaly se likvidují v souladu s místními předpisy, především </w:t>
      </w:r>
      <w:r w:rsidR="00DC1065">
        <w:rPr>
          <w:color w:val="000000"/>
          <w:lang w:val="cs-CZ"/>
        </w:rPr>
        <w:t xml:space="preserve">po dokonalém vypláchnutí </w:t>
      </w:r>
      <w:r w:rsidR="00DC1065" w:rsidRPr="00DC1065">
        <w:rPr>
          <w:color w:val="000000"/>
          <w:lang w:val="cs-CZ"/>
        </w:rPr>
        <w:t>do tříděného odpadu. Za obaly je placen zákonný poplatek firmě Eko-kom, což umožňuje likvidaci po vymytí do obalového odpadu v systému komunálního odpadu.</w:t>
      </w:r>
      <w:r w:rsidR="00DC1065">
        <w:rPr>
          <w:color w:val="000000"/>
          <w:lang w:val="cs-CZ"/>
        </w:rPr>
        <w:t xml:space="preserve"> Zbytky přípravku a nevymyté obaly jsou nebezpečným odpadem.</w:t>
      </w:r>
    </w:p>
    <w:p w14:paraId="572C860F" w14:textId="77777777" w:rsidR="00177BE9" w:rsidRPr="00EC43A1" w:rsidRDefault="00DC1065" w:rsidP="00DC1065">
      <w:pPr>
        <w:tabs>
          <w:tab w:val="left" w:pos="7650"/>
        </w:tabs>
        <w:ind w:right="-648"/>
        <w:rPr>
          <w:b/>
          <w:color w:val="000000"/>
          <w:sz w:val="22"/>
          <w:szCs w:val="22"/>
          <w:lang w:val="cs-CZ"/>
        </w:rPr>
      </w:pPr>
      <w:r w:rsidRPr="00EC43A1">
        <w:rPr>
          <w:b/>
          <w:sz w:val="28"/>
          <w:szCs w:val="28"/>
          <w:u w:val="single"/>
          <w:lang w:val="cs-CZ"/>
        </w:rPr>
        <w:t>Balení:</w:t>
      </w:r>
    </w:p>
    <w:p w14:paraId="621FC3B1" w14:textId="6E5D66FC" w:rsidR="00DC1065" w:rsidRDefault="00DC1065" w:rsidP="00CD4533">
      <w:pPr>
        <w:tabs>
          <w:tab w:val="left" w:pos="2694"/>
          <w:tab w:val="left" w:pos="6804"/>
        </w:tabs>
        <w:spacing w:before="240"/>
        <w:ind w:right="-648"/>
        <w:rPr>
          <w:i/>
          <w:color w:val="000000"/>
          <w:sz w:val="22"/>
          <w:szCs w:val="22"/>
          <w:lang w:val="cs-CZ"/>
        </w:rPr>
      </w:pPr>
      <w:r w:rsidRPr="00EC43A1">
        <w:rPr>
          <w:i/>
          <w:color w:val="000000"/>
          <w:sz w:val="22"/>
          <w:szCs w:val="22"/>
          <w:lang w:val="cs-CZ"/>
        </w:rPr>
        <w:t xml:space="preserve">500 ml PE lahev       </w:t>
      </w:r>
      <w:r w:rsidR="00CD4533">
        <w:rPr>
          <w:i/>
          <w:color w:val="000000"/>
          <w:sz w:val="22"/>
          <w:szCs w:val="22"/>
          <w:lang w:val="cs-CZ"/>
        </w:rPr>
        <w:tab/>
      </w:r>
      <w:r w:rsidRPr="00EC43A1">
        <w:rPr>
          <w:i/>
          <w:color w:val="000000"/>
          <w:sz w:val="22"/>
          <w:szCs w:val="22"/>
          <w:lang w:val="cs-CZ"/>
        </w:rPr>
        <w:t xml:space="preserve">500ml PET lahev s dávkovačem               </w:t>
      </w:r>
      <w:r w:rsidR="00CD4533">
        <w:rPr>
          <w:i/>
          <w:color w:val="000000"/>
          <w:sz w:val="22"/>
          <w:szCs w:val="22"/>
          <w:lang w:val="cs-CZ"/>
        </w:rPr>
        <w:tab/>
      </w:r>
      <w:r w:rsidRPr="00EC43A1">
        <w:rPr>
          <w:i/>
          <w:color w:val="000000"/>
          <w:sz w:val="22"/>
          <w:szCs w:val="22"/>
          <w:lang w:val="cs-CZ"/>
        </w:rPr>
        <w:t xml:space="preserve">5L PE kanystr </w:t>
      </w:r>
    </w:p>
    <w:p w14:paraId="1044B248" w14:textId="44233E94" w:rsidR="00054EEC" w:rsidRPr="00EC43A1" w:rsidRDefault="00054EEC" w:rsidP="00CD4533">
      <w:pPr>
        <w:tabs>
          <w:tab w:val="left" w:pos="2694"/>
          <w:tab w:val="left" w:pos="6804"/>
        </w:tabs>
        <w:spacing w:before="240"/>
        <w:ind w:right="-648"/>
        <w:rPr>
          <w:i/>
          <w:color w:val="000000"/>
          <w:sz w:val="22"/>
          <w:szCs w:val="22"/>
          <w:lang w:val="cs-CZ"/>
        </w:rPr>
      </w:pPr>
      <w:r>
        <w:rPr>
          <w:i/>
          <w:color w:val="000000"/>
          <w:sz w:val="22"/>
          <w:szCs w:val="22"/>
          <w:lang w:val="cs-CZ"/>
        </w:rPr>
        <w:t>Trvanlivost 24 měsíců od data výroby</w:t>
      </w:r>
    </w:p>
    <w:sectPr w:rsidR="00054EEC" w:rsidRPr="00EC43A1" w:rsidSect="00656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B81F" w14:textId="77777777" w:rsidR="00872786" w:rsidRDefault="00872786" w:rsidP="00C2202F">
      <w:r>
        <w:separator/>
      </w:r>
    </w:p>
  </w:endnote>
  <w:endnote w:type="continuationSeparator" w:id="0">
    <w:p w14:paraId="01E69FC6" w14:textId="77777777" w:rsidR="00872786" w:rsidRDefault="00872786" w:rsidP="00C2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ED9A" w14:textId="77777777" w:rsidR="00054EEC" w:rsidRDefault="00054E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5752" w14:textId="77777777" w:rsidR="00872786" w:rsidRDefault="00054EEC" w:rsidP="00C2202F">
    <w:pPr>
      <w:pStyle w:val="Zpat"/>
      <w:tabs>
        <w:tab w:val="clear" w:pos="9072"/>
        <w:tab w:val="left" w:pos="6946"/>
      </w:tabs>
      <w:spacing w:before="60"/>
      <w:rPr>
        <w:b/>
      </w:rPr>
    </w:pPr>
    <w:r>
      <w:rPr>
        <w:b/>
        <w:noProof/>
        <w:lang w:eastAsia="cs-CZ"/>
      </w:rPr>
      <w:pict w14:anchorId="1924A3B3">
        <v:line id="Line 3" o:spid="_x0000_s409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9pt" to="46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E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"/>
      </w:pict>
    </w:r>
  </w:p>
  <w:p w14:paraId="29FDCC0B" w14:textId="77777777" w:rsidR="00872786" w:rsidRDefault="00872786" w:rsidP="00872786">
    <w:pPr>
      <w:pStyle w:val="Zpat"/>
      <w:tabs>
        <w:tab w:val="clear" w:pos="9072"/>
        <w:tab w:val="left" w:pos="6946"/>
      </w:tabs>
      <w:spacing w:before="60"/>
      <w:ind w:right="-284"/>
    </w:pPr>
    <w:r>
      <w:rPr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2DA8DABA" wp14:editId="41DBDD19">
          <wp:simplePos x="0" y="0"/>
          <wp:positionH relativeFrom="column">
            <wp:posOffset>2408555</wp:posOffset>
          </wp:positionH>
          <wp:positionV relativeFrom="paragraph">
            <wp:posOffset>-37465</wp:posOffset>
          </wp:positionV>
          <wp:extent cx="791845" cy="790575"/>
          <wp:effectExtent l="19050" t="0" r="8255" b="0"/>
          <wp:wrapTight wrapText="bothSides">
            <wp:wrapPolygon edited="0">
              <wp:start x="-520" y="0"/>
              <wp:lineTo x="-520" y="21340"/>
              <wp:lineTo x="21825" y="21340"/>
              <wp:lineTo x="21825" y="0"/>
              <wp:lineTo x="-520" y="0"/>
            </wp:wrapPolygon>
          </wp:wrapTight>
          <wp:docPr id="2" name="obrázek 1" descr="Z:\ZpracDokumentace\CQS\CQS značky - modrá\CQSzn-kruh CSMK 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racDokumentace\CQS\CQS značky - modrá\CQSzn-kruh CSMK k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CD7">
      <w:rPr>
        <w:b/>
      </w:rPr>
      <w:t xml:space="preserve">Výrobce:  </w:t>
    </w:r>
    <w:r>
      <w:tab/>
    </w:r>
    <w:r>
      <w:tab/>
      <w:t>Telefon: +420 313 513 961</w:t>
    </w:r>
  </w:p>
  <w:p w14:paraId="08898104" w14:textId="77777777" w:rsidR="00872786" w:rsidRDefault="00872786" w:rsidP="00C2202F">
    <w:pPr>
      <w:pStyle w:val="Zpat"/>
      <w:tabs>
        <w:tab w:val="clear" w:pos="9072"/>
        <w:tab w:val="left" w:pos="4365"/>
        <w:tab w:val="left" w:pos="6946"/>
      </w:tabs>
      <w:ind w:right="-2"/>
    </w:pPr>
    <w:r>
      <w:t>MPD plus, s.r.o. Rakovník</w:t>
    </w:r>
    <w:r>
      <w:tab/>
    </w:r>
    <w:r>
      <w:tab/>
    </w:r>
    <w:r>
      <w:tab/>
      <w:t>Fax</w:t>
    </w:r>
    <w:r w:rsidRPr="006F2411">
      <w:t>: +420 313 512 834</w:t>
    </w:r>
    <w:r>
      <w:t xml:space="preserve"> </w:t>
    </w:r>
  </w:p>
  <w:p w14:paraId="1E2720B7" w14:textId="77777777" w:rsidR="00872786" w:rsidRPr="00D04119" w:rsidRDefault="00872786" w:rsidP="00C2202F">
    <w:pPr>
      <w:pStyle w:val="Zpat"/>
      <w:tabs>
        <w:tab w:val="clear" w:pos="9072"/>
        <w:tab w:val="left" w:pos="6946"/>
      </w:tabs>
      <w:ind w:right="-2"/>
      <w:rPr>
        <w:lang w:val="de-DE"/>
      </w:rPr>
    </w:pPr>
    <w:r>
      <w:t>Nábřeží Dr. Beneše 2307</w:t>
    </w:r>
    <w:r>
      <w:tab/>
    </w:r>
    <w:r>
      <w:tab/>
    </w:r>
    <w:proofErr w:type="spellStart"/>
    <w:r w:rsidRPr="00D04119">
      <w:rPr>
        <w:lang w:val="de-DE"/>
      </w:rPr>
      <w:t>E-mail</w:t>
    </w:r>
    <w:proofErr w:type="spellEnd"/>
    <w:r w:rsidRPr="00D04119">
      <w:rPr>
        <w:lang w:val="de-DE"/>
      </w:rPr>
      <w:t xml:space="preserve">: </w:t>
    </w:r>
    <w:r w:rsidRPr="004E3CD7">
      <w:rPr>
        <w:lang w:val="de-DE"/>
      </w:rPr>
      <w:t>firma@mpd.cz</w:t>
    </w:r>
  </w:p>
  <w:p w14:paraId="5E1ED10A" w14:textId="77777777" w:rsidR="00872786" w:rsidRDefault="00872786" w:rsidP="00C2202F">
    <w:pPr>
      <w:pStyle w:val="Zpat"/>
      <w:tabs>
        <w:tab w:val="clear" w:pos="9072"/>
        <w:tab w:val="left" w:pos="6946"/>
      </w:tabs>
      <w:ind w:right="360"/>
    </w:pPr>
    <w:r>
      <w:t>Rakovník CZ 26901</w:t>
    </w:r>
    <w:r>
      <w:tab/>
    </w:r>
    <w:r>
      <w:tab/>
    </w:r>
    <w:r w:rsidRPr="004E3CD7">
      <w:t>www.mpd.cz</w:t>
    </w:r>
    <w:r>
      <w:t xml:space="preserve">                                                                                                                   </w:t>
    </w:r>
  </w:p>
  <w:p w14:paraId="5F464E30" w14:textId="77777777" w:rsidR="00872786" w:rsidRPr="004E3CD7" w:rsidRDefault="00872786" w:rsidP="00C2202F">
    <w:pPr>
      <w:pStyle w:val="Zpat"/>
      <w:ind w:right="360"/>
      <w:rPr>
        <w:sz w:val="10"/>
        <w:szCs w:val="10"/>
      </w:rPr>
    </w:pPr>
    <w:r>
      <w:tab/>
    </w:r>
  </w:p>
  <w:p w14:paraId="2732744F" w14:textId="77777777" w:rsidR="00872786" w:rsidRPr="00C2202F" w:rsidRDefault="00872786" w:rsidP="00C2202F">
    <w:pPr>
      <w:pStyle w:val="Zpat"/>
      <w:ind w:right="360"/>
      <w:rPr>
        <w:b/>
        <w:color w:val="233F7F"/>
      </w:rPr>
    </w:pPr>
    <w:r>
      <w:tab/>
    </w:r>
    <w:r w:rsidRPr="0022648D">
      <w:rPr>
        <w:b/>
        <w:color w:val="233F7F"/>
      </w:rPr>
      <w:t>Společnost je certifikována podle ČSN EN ISO 9001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6B2F" w14:textId="77777777" w:rsidR="00054EEC" w:rsidRDefault="00054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5218" w14:textId="77777777" w:rsidR="00872786" w:rsidRDefault="00872786" w:rsidP="00C2202F">
      <w:r>
        <w:separator/>
      </w:r>
    </w:p>
  </w:footnote>
  <w:footnote w:type="continuationSeparator" w:id="0">
    <w:p w14:paraId="7B241B53" w14:textId="77777777" w:rsidR="00872786" w:rsidRDefault="00872786" w:rsidP="00C2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B703" w14:textId="77777777" w:rsidR="00054EEC" w:rsidRDefault="00054E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A789" w14:textId="77777777" w:rsidR="00872786" w:rsidRPr="00A218BB" w:rsidRDefault="00872786" w:rsidP="00C2202F">
    <w:pPr>
      <w:pStyle w:val="Zhlav"/>
      <w:tabs>
        <w:tab w:val="left" w:pos="57"/>
        <w:tab w:val="left" w:pos="1920"/>
        <w:tab w:val="left" w:pos="6237"/>
        <w:tab w:val="right" w:pos="9498"/>
      </w:tabs>
      <w:ind w:firstLine="57"/>
      <w:rPr>
        <w:color w:val="000000"/>
      </w:rPr>
    </w:pPr>
    <w:r w:rsidRPr="000B146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652D7D" wp14:editId="6D8EFA63">
          <wp:simplePos x="0" y="0"/>
          <wp:positionH relativeFrom="column">
            <wp:posOffset>5732780</wp:posOffset>
          </wp:positionH>
          <wp:positionV relativeFrom="paragraph">
            <wp:posOffset>-69215</wp:posOffset>
          </wp:positionV>
          <wp:extent cx="295275" cy="485775"/>
          <wp:effectExtent l="19050" t="0" r="9525" b="0"/>
          <wp:wrapNone/>
          <wp:docPr id="8" name="obrázek 1" descr="Popis: kapka přední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kapka přední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EEC">
      <w:rPr>
        <w:noProof/>
        <w:lang w:eastAsia="cs-CZ"/>
      </w:rPr>
      <w:pict w14:anchorId="212889F9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left:0;text-align:left;margin-left:-.6pt;margin-top:-6.75pt;width:273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" fillcolor="#0038a8" stroked="f">
          <v:fill o:opacity2="0" rotate="t" angle="90" focus="100%" type="gradient"/>
          <v:textbox>
            <w:txbxContent>
              <w:p w14:paraId="2ABDE585" w14:textId="77777777" w:rsidR="00872786" w:rsidRDefault="00872786" w:rsidP="00C2202F"/>
            </w:txbxContent>
          </v:textbox>
        </v:shape>
      </w:pict>
    </w:r>
    <w:r w:rsidRPr="000B1464">
      <w:rPr>
        <w:b/>
        <w:color w:val="FFFFFF"/>
      </w:rPr>
      <w:t>MPD plus, s.r.o.</w:t>
    </w:r>
    <w:r w:rsidRPr="000B1464">
      <w:rPr>
        <w:color w:val="000000"/>
      </w:rPr>
      <w:tab/>
    </w:r>
    <w:r>
      <w:rPr>
        <w:color w:val="000000"/>
      </w:rPr>
      <w:tab/>
    </w:r>
    <w:r w:rsidRPr="000B1464">
      <w:rPr>
        <w:color w:val="000000"/>
      </w:rPr>
      <w:tab/>
    </w:r>
    <w:r>
      <w:rPr>
        <w:b/>
        <w:color w:val="0038A8"/>
      </w:rPr>
      <w:t>mytí – praní – dez</w:t>
    </w:r>
    <w:r w:rsidRPr="000B1464">
      <w:rPr>
        <w:b/>
        <w:color w:val="0038A8"/>
      </w:rPr>
      <w:t>infekce</w:t>
    </w:r>
    <w:r w:rsidRPr="000B1464">
      <w:rPr>
        <w:b/>
        <w:color w:val="0038A8"/>
      </w:rPr>
      <w:tab/>
    </w:r>
  </w:p>
  <w:p w14:paraId="2CECFEAA" w14:textId="77777777" w:rsidR="00872786" w:rsidRPr="00A218BB" w:rsidRDefault="00872786" w:rsidP="00C2202F">
    <w:pPr>
      <w:pStyle w:val="Zhlav"/>
      <w:rPr>
        <w:color w:val="000000"/>
      </w:rPr>
    </w:pPr>
  </w:p>
  <w:p w14:paraId="1AF28A6D" w14:textId="77777777" w:rsidR="00872786" w:rsidRPr="0047212D" w:rsidRDefault="00872786" w:rsidP="00C2202F">
    <w:pPr>
      <w:pStyle w:val="Zhlav"/>
      <w:tabs>
        <w:tab w:val="clear" w:pos="4536"/>
        <w:tab w:val="clear" w:pos="9072"/>
        <w:tab w:val="center" w:pos="5103"/>
      </w:tabs>
      <w:spacing w:after="120"/>
      <w:ind w:right="56"/>
      <w:rPr>
        <w:b/>
        <w:color w:val="0000CB"/>
      </w:rPr>
    </w:pPr>
    <w:r>
      <w:rPr>
        <w:b/>
      </w:rPr>
      <w:tab/>
    </w:r>
    <w:r w:rsidRPr="00967B99">
      <w:rPr>
        <w:rFonts w:cs="Arial"/>
        <w:b/>
        <w:sz w:val="44"/>
        <w:szCs w:val="44"/>
      </w:rPr>
      <w:t>TECHNICKÝ LIST</w:t>
    </w:r>
  </w:p>
  <w:p w14:paraId="65B53E71" w14:textId="3C994093" w:rsidR="00872786" w:rsidRPr="00A218BB" w:rsidRDefault="00872786" w:rsidP="00C2202F">
    <w:pPr>
      <w:pStyle w:val="Zhlav"/>
      <w:tabs>
        <w:tab w:val="clear" w:pos="9072"/>
        <w:tab w:val="left" w:pos="1560"/>
        <w:tab w:val="left" w:pos="4536"/>
        <w:tab w:val="right" w:pos="9356"/>
      </w:tabs>
      <w:spacing w:after="60"/>
    </w:pPr>
    <w:r>
      <w:rPr>
        <w:b/>
      </w:rPr>
      <w:t xml:space="preserve">Revize: </w:t>
    </w:r>
    <w:r w:rsidR="00411E6D">
      <w:rPr>
        <w:b/>
      </w:rPr>
      <w:t>Vo</w:t>
    </w:r>
    <w:r w:rsidR="00616E06">
      <w:rPr>
        <w:b/>
      </w:rPr>
      <w:t>1</w:t>
    </w:r>
    <w:r w:rsidR="00054EEC">
      <w:rPr>
        <w:b/>
      </w:rPr>
      <w:t>7</w:t>
    </w:r>
    <w:r w:rsidR="00411E6D">
      <w:rPr>
        <w:b/>
      </w:rPr>
      <w:t>/</w:t>
    </w:r>
    <w:r w:rsidR="00054EEC">
      <w:rPr>
        <w:b/>
      </w:rPr>
      <w:t>12</w:t>
    </w:r>
    <w:r w:rsidR="00411E6D">
      <w:rPr>
        <w:b/>
      </w:rPr>
      <w:t>/2020</w:t>
    </w:r>
    <w:r>
      <w:tab/>
    </w:r>
    <w:r>
      <w:rPr>
        <w:b/>
      </w:rPr>
      <w:tab/>
    </w:r>
    <w:r w:rsidRPr="00A218BB">
      <w:rPr>
        <w:b/>
      </w:rPr>
      <w:t xml:space="preserve">Strana: </w:t>
    </w:r>
    <w:r w:rsidR="006F2411">
      <w:fldChar w:fldCharType="begin"/>
    </w:r>
    <w:r w:rsidR="006F2411">
      <w:instrText xml:space="preserve"> PAGE </w:instrText>
    </w:r>
    <w:r w:rsidR="006F2411">
      <w:fldChar w:fldCharType="separate"/>
    </w:r>
    <w:r w:rsidR="00A802B3">
      <w:rPr>
        <w:noProof/>
      </w:rPr>
      <w:t>2</w:t>
    </w:r>
    <w:r w:rsidR="006F2411">
      <w:rPr>
        <w:noProof/>
      </w:rPr>
      <w:fldChar w:fldCharType="end"/>
    </w:r>
    <w:r w:rsidRPr="00A218BB">
      <w:t xml:space="preserve"> z </w:t>
    </w:r>
    <w:fldSimple w:instr=" NUMPAGES ">
      <w:r w:rsidR="00A802B3">
        <w:rPr>
          <w:noProof/>
        </w:rPr>
        <w:t>3</w:t>
      </w:r>
    </w:fldSimple>
  </w:p>
  <w:p w14:paraId="75295824" w14:textId="77777777" w:rsidR="00872786" w:rsidRDefault="00054EEC">
    <w:pPr>
      <w:pStyle w:val="Zhlav"/>
    </w:pPr>
    <w:r>
      <w:rPr>
        <w:noProof/>
        <w:sz w:val="16"/>
        <w:szCs w:val="16"/>
        <w:lang w:eastAsia="cs-CZ"/>
      </w:rPr>
      <w:pict w14:anchorId="2B41DF6A">
        <v:line id="Line 1" o:spid="_x0000_s409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7.05pt" to="471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854A" w14:textId="77777777" w:rsidR="00054EEC" w:rsidRDefault="00054E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C11F7"/>
    <w:multiLevelType w:val="hybridMultilevel"/>
    <w:tmpl w:val="9B0E1564"/>
    <w:lvl w:ilvl="0" w:tplc="E6D0818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2722"/>
    <w:multiLevelType w:val="hybridMultilevel"/>
    <w:tmpl w:val="C3AC1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2F"/>
    <w:rsid w:val="00010B77"/>
    <w:rsid w:val="00054EEC"/>
    <w:rsid w:val="00177BE9"/>
    <w:rsid w:val="002A7A76"/>
    <w:rsid w:val="002B367A"/>
    <w:rsid w:val="0031753D"/>
    <w:rsid w:val="003A16B3"/>
    <w:rsid w:val="00411E6D"/>
    <w:rsid w:val="00451266"/>
    <w:rsid w:val="00454FA0"/>
    <w:rsid w:val="00496738"/>
    <w:rsid w:val="00616E06"/>
    <w:rsid w:val="00656413"/>
    <w:rsid w:val="006746FE"/>
    <w:rsid w:val="006A6A43"/>
    <w:rsid w:val="006F2411"/>
    <w:rsid w:val="0071674C"/>
    <w:rsid w:val="00837C1F"/>
    <w:rsid w:val="00872786"/>
    <w:rsid w:val="00943273"/>
    <w:rsid w:val="00A802B3"/>
    <w:rsid w:val="00A80509"/>
    <w:rsid w:val="00B61655"/>
    <w:rsid w:val="00C2202F"/>
    <w:rsid w:val="00CD4533"/>
    <w:rsid w:val="00D46383"/>
    <w:rsid w:val="00DA5016"/>
    <w:rsid w:val="00DC1065"/>
    <w:rsid w:val="00EC43A1"/>
    <w:rsid w:val="00EE5FC3"/>
    <w:rsid w:val="00F15A55"/>
    <w:rsid w:val="00FB786F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4:docId w14:val="7CE81614"/>
  <w15:docId w15:val="{26729DF6-CFB6-4C78-A0F9-C5D96712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Zkladntext"/>
    <w:next w:val="Normln"/>
    <w:link w:val="Nadpis1Char"/>
    <w:qFormat/>
    <w:rsid w:val="0071674C"/>
    <w:pPr>
      <w:ind w:left="600"/>
      <w:jc w:val="center"/>
      <w:outlineLvl w:val="0"/>
    </w:pPr>
    <w:rPr>
      <w:rFonts w:ascii="Arial" w:hAnsi="Arial" w:cs="Arial"/>
      <w:b/>
      <w:color w:val="000080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220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C2202F"/>
  </w:style>
  <w:style w:type="paragraph" w:styleId="Zpat">
    <w:name w:val="footer"/>
    <w:basedOn w:val="Normln"/>
    <w:link w:val="ZpatChar"/>
    <w:unhideWhenUsed/>
    <w:rsid w:val="00C220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rsid w:val="00C2202F"/>
  </w:style>
  <w:style w:type="paragraph" w:styleId="Zkladntext">
    <w:name w:val="Body Text"/>
    <w:basedOn w:val="Normln"/>
    <w:link w:val="ZkladntextChar"/>
    <w:rsid w:val="00D46383"/>
    <w:pPr>
      <w:spacing w:before="100" w:beforeAutospacing="1" w:after="100" w:afterAutospacing="1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4638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D4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1674C"/>
    <w:rPr>
      <w:rFonts w:ascii="Arial" w:eastAsia="Times New Roman" w:hAnsi="Arial" w:cs="Arial"/>
      <w:b/>
      <w:color w:val="000080"/>
      <w:sz w:val="52"/>
      <w:szCs w:val="52"/>
      <w:lang w:eastAsia="cs-CZ"/>
    </w:rPr>
  </w:style>
  <w:style w:type="paragraph" w:customStyle="1" w:styleId="Nadpis2Vlevo">
    <w:name w:val="Nadpis 2 Vlevo"/>
    <w:basedOn w:val="Zkladntext"/>
    <w:rsid w:val="0071674C"/>
    <w:pPr>
      <w:spacing w:line="360" w:lineRule="auto"/>
      <w:ind w:left="840" w:right="4391"/>
    </w:pPr>
    <w:rPr>
      <w:rFonts w:ascii="Monotype Corsiva" w:hAnsi="Monotype Corsiva"/>
      <w:b/>
      <w:bCs/>
      <w:color w:val="000080"/>
      <w:sz w:val="40"/>
    </w:rPr>
  </w:style>
  <w:style w:type="character" w:styleId="Siln">
    <w:name w:val="Strong"/>
    <w:uiPriority w:val="22"/>
    <w:qFormat/>
    <w:rsid w:val="0071674C"/>
    <w:rPr>
      <w:b/>
      <w:bCs/>
    </w:rPr>
  </w:style>
  <w:style w:type="paragraph" w:styleId="Textbubliny">
    <w:name w:val="Balloon Text"/>
    <w:basedOn w:val="Normln"/>
    <w:link w:val="TextbublinyChar"/>
    <w:rsid w:val="00DC10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1065"/>
    <w:rPr>
      <w:rFonts w:ascii="Tahoma" w:eastAsia="Times New Roman" w:hAnsi="Tahoma" w:cs="Tahoma"/>
      <w:sz w:val="16"/>
      <w:szCs w:val="16"/>
      <w:lang w:val="en-US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F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keplova.l</dc:creator>
  <cp:lastModifiedBy>Marie Vokáčová</cp:lastModifiedBy>
  <cp:revision>10</cp:revision>
  <cp:lastPrinted>2020-12-17T08:56:00Z</cp:lastPrinted>
  <dcterms:created xsi:type="dcterms:W3CDTF">2016-03-08T05:58:00Z</dcterms:created>
  <dcterms:modified xsi:type="dcterms:W3CDTF">2020-12-17T08:57:00Z</dcterms:modified>
</cp:coreProperties>
</file>